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ZH_VERWALTUNGSGERICHT VB.2002.00373 vom 28. Oktober 2002</w:t>
      </w:r>
    </w:p>
    <w:p>
      <w:r>
        <w:t>ZH Verwaltungsgericht, 2002-10-28, DE</w:t>
      </w:r>
    </w:p>
    <w:p>
      <w:r>
        <w:rPr>
          <w:b/>
        </w:rPr>
        <w:t xml:space="preserve">Quelle: </w:t>
      </w:r>
      <w:r>
        <w:t>https://mcp.opencaselaw.ch/entscheid/zh_verwaltungsgericht__VB.2002.00373</w:t>
      </w:r>
    </w:p>
    <w:p>
      <w:r>
        <w:t>FR: ZH_VERWALTUNGSGERICHT VB.2002.00373 du 28 octobre 2002</w:t>
      </w:r>
    </w:p>
    <w:p>
      <w:r>
        <w:t>IT: ZH_VERWALTUNGSGERICHT VB.2002.00373 del 28 ottobre 2002</w:t>
      </w:r>
    </w:p>
    <w:p>
      <w:pPr>
        <w:pStyle w:val="Heading2"/>
      </w:pPr>
      <w:r>
        <w:t>Regeste</w:t>
      </w:r>
    </w:p>
    <w:p>
      <w:r>
        <w:t>Sozialhilfe | Rechtzeitigkeit einer Beschwerde (in einer Sozialhilfeangelegenheit): Die 30-tägige Beschwerdefrist ist eine gesetzliche Verwirkungsfrist. Auf eine verspätet eingereichte Beschwerde ist nicht einzutreten.</w:t>
      </w:r>
    </w:p>
    <w:p>
      <w:pPr>
        <w:pStyle w:val="Heading2"/>
      </w:pPr>
      <w:r>
        <w:t>Volltext</w:t>
      </w:r>
    </w:p>
    <w:p>
      <w:r>
        <w:t>Zürich Verwaltungsgericht 02..2.13.1 VB.2002.00373 Zurich Verwaltungsgericht 02..2.13.1 VB.2002.00373 Zurigo Verwaltungsgericht 02..2.13.1 VB.2002.00373</w:t>
      </w:r>
    </w:p>
    <w:p>
      <w:r>
        <w:t>Sozialhilfe | Rechtzeitigkeit einer Beschwerde (in einer Sozialhilfeangelegenheit): Die 30-tägige Beschwerdefrist ist eine gesetzliche Verwirkungsfrist. Auf eine verspätet eingereichte Beschwerde ist nicht einzutreten.</w:t>
      </w:r>
    </w:p>
    <w:p>
      <w:r>
        <w:t>Verwaltungsgericht des Kantons Zürich: VB.2002.00373 Standard Suche | Erweiterte Suche | Hilfe Druckansicht Geschäftsnummer: VB.2002.00373 Entscheidart und -datum: Endentscheid vom 13.11.2002 Spruchkörper: 3. Abteilung/Einzelrichter Weiterzug: Dieser Entscheid ist rechtskräftig. Rechtsgebiet: Fürsorgerecht Betreff: Sozialhilfe Rechtzeitigkeit einer Beschwerde (in einer Sozialhilfeangelegenheit): Die 30-tägige Beschwerdefrist ist eine gesetzliche Verwirkungsfrist. Auf eine verspätet eingereichte Beschwerde ist nicht einzutreten. Stichworte: BESCHWERDEFRIST FRIST/-EN WEITERE BESCHWERDEVORAUSSETZUNGEN Rechtsnormen: § 53 VRG Publikationen: - keine - Gewichtung: (1 von hoher / 5 von geringer Bedeutung) Gewichtung: 4 I. Am 15. April 2002 setzte die Fürsorgebehörde X die Sozialhilfeleistungen für A für die Zeitspanne vom 1. März bis 31. August 2002 fest. Unter anderem wurden die monat­lichen Wohnkosten auf Fr. 1'100.- fixiert. II. Dagegen erhob A am 10. Mai 2002 Rekurs beim Bezirksrat Z. Dieser wies das Rechtsmittel am 28. August 2002 ab. III. Am 31. Oktober 2002 (Datum Poststempel) reichte A eine Beschwerde beim Ver­waltungsgericht ein. Er beantragte die Aufhebung des Beschlusses des Bezirksrates Z. Er machte geltend, die monatlichen Wohnkosten seien auf Fr. 1'918.- (anstatt auf Fr. 1'100.-) festzusetzen. Der Einzelrichter zieht in Erwägung: 1. a) Eine Beschwerde ist beim Verwaltungsgericht innert 30 Tagen seit Mitteilung der weiterziehbaren Anordnung schriftlich einzureichen (§ 53 des Verwaltungsrechtspflegegesetzes vom 24. Mai 1959/8. Juni 1997 [VRG]). Diese Beschwerdefrist ist eine gesetzliche Verwirkungsfrist, weshalb auf eine verspätete Beschwerde nicht einzutreten ist (Alfred Kölz/Jürg Bosshart/Martin Röhl, Kommentar zum Verwaltungsrechtspflegegesetz des Kantons Zürich, 2. A., Zürich 1999, § 53 N. 1 und 13; RB 1983 Nr. 21). b) Der angefochtene Beschluss des Bezirksrats Z vom 28. August 2002 ist dem Beschwerdeführer entsprechend dem von ihm datierten und unterzeichneten Chargé-Rück­schein am 26. September 2002 zugegangen. Dieses Datum stimmt im Üb­rigen mit einem handschriftlichen Eingangsvermerk auf der ersten Seite des bezirksrätlichen Beschlusses überein, den der Beschwerdeführer zusammen mit der Beschwerdeschrift dem Gericht einreichte. Die 30-tägige Beschwerdefrist begann somit am 27. September 2002 zu laufen und endete unter Berücksichtigung der Fristverlängerung auf den nächsten Werktag (§ 71 VRG in Verbindung mit § 192 des Gerichtsverfassungsgesetzes vom 13. Juni 1976) am Montag, 28. Oktober 2002. Mit der Postaufgabe am 31. Oktober 2002 ist die Beschwerde offensicht­lich verspätet. Es sind zu­dem keine Gründe ersichtlich, welche eine Wiederherstellung der Beschwerdefrist im Sinn von § 70 in Verbindung mit § 12 Abs. 2 VRG ermöglichen würden (Kölz/­Bosshart/­Röhl, § 12 N. 13 ff.). 2. Angesichts des Streitwertes (monatliche Differenz in den Wohnkosten von Fr. 818.-) erfolgt die Beurteilung der Beschwerde durch den Einzelrichter (§ 38 Abs. 2 VRG). Auf die Beschwerde ist infolge Verspätung ohne Durchführung eines Schriftenwechsels (§ 56 Abs. 2 VRG) nicht einzutreten. Demgemäss verfügt der Einzelrichter: 1.    Auf die Beschwerde wird nicht eingetreten. ...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