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VB.2000.00160 vom 30. August 2000</w:t>
      </w:r>
    </w:p>
    <w:p>
      <w:r>
        <w:t>ZH Verwaltungsgericht, 2000-08-30, DE</w:t>
      </w:r>
    </w:p>
    <w:p>
      <w:r>
        <w:rPr>
          <w:b/>
        </w:rPr>
        <w:t xml:space="preserve">Quelle: </w:t>
      </w:r>
      <w:r>
        <w:t>https://mcp.opencaselaw.ch/entscheid/zh_verwaltungsgericht__VB.2000.00160</w:t>
      </w:r>
    </w:p>
    <w:p>
      <w:r>
        <w:t>FR: ZH_VERWALTUNGSGERICHT VB.2000.00160 du 30 août 2000</w:t>
      </w:r>
    </w:p>
    <w:p>
      <w:r>
        <w:t>IT: ZH_VERWALTUNGSGERICHT VB.2000.00160 del 30 agosto 2000</w:t>
      </w:r>
    </w:p>
    <w:p>
      <w:pPr>
        <w:pStyle w:val="Heading2"/>
      </w:pPr>
      <w:r>
        <w:t>Regeste</w:t>
      </w:r>
    </w:p>
    <w:p>
      <w:r>
        <w:t>Kostenübernahme für Privatschulung | . Nachträgliches Begehren um Kostenübernahme für Privatschulung.Zuständigkeit des Verwaltungsgerichts zur Beurteilung von Streitigkeiten betreffend die verfassungsrechtliche Garantie des unentgeltlichen Primarschulunterrichts (E. 1). Übernahme von Privatschulkosten grundsätzlich nur im Bereich der Sonderschulung; hier ist das Gesuch offenkundig unbegründet, da der Sohn des Beschwerdeführers keiner Sonderschulung bedarf und dieser seinen Sohn aus freiem Willen zum Schulbesuch in eine Privatschule angemeldet hat (E. 2). Unzuständigkeit des Verwaltungsgerichts zur Behandlung des Beschwerdebegehrens als Schadenersatzforderung (E. 3).</w:t>
      </w:r>
    </w:p>
    <w:p>
      <w:pPr>
        <w:pStyle w:val="Heading2"/>
      </w:pPr>
      <w:r>
        <w:t>Erwägungen</w:t>
      </w:r>
    </w:p>
    <w:p>
      <w:r>
        <w:rPr>
          <w:b/>
        </w:rPr>
        <w:t>E. 4</w:t>
      </w:r>
    </w:p>
    <w:p>
      <w:r>
        <w:t>Soweit der Beschwerdeführer die Entlastung von den vorinstanzlichen Rekurs­kosten verlangt, ist dieses Begehren ohne weiteres abzuweisen, waren doch bereits die vor den Vorinstanzen erhobenen Rekurse offensichtlich unbegründet.</w:t>
      </w:r>
    </w:p>
    <w:p>
      <w:r>
        <w:rPr>
          <w:b/>
        </w:rPr>
        <w:t>E. 5</w:t>
      </w:r>
    </w:p>
    <w:p>
      <w:r>
        <w: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