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PB.2007.00023 vom 5. Dezember 2007</w:t>
      </w:r>
    </w:p>
    <w:p>
      <w:r>
        <w:t>ZH Verwaltungsgericht, 2007-12-05, DE</w:t>
      </w:r>
    </w:p>
    <w:p>
      <w:r>
        <w:rPr>
          <w:b/>
        </w:rPr>
        <w:t xml:space="preserve">Quelle: </w:t>
      </w:r>
      <w:r>
        <w:t>https://mcp.opencaselaw.ch/entscheid/zh_verwaltungsgericht__PB.2007.00023</w:t>
      </w:r>
    </w:p>
    <w:p>
      <w:r>
        <w:t>FR: ZH_VERWALTUNGSGERICHT PB.2007.00023 du 5 décembre 2007</w:t>
      </w:r>
    </w:p>
    <w:p>
      <w:r>
        <w:t>IT: ZH_VERWALTUNGSGERICHT PB.2007.00023 del 5 dicembre 2007</w:t>
      </w:r>
    </w:p>
    <w:p>
      <w:pPr>
        <w:pStyle w:val="Heading2"/>
      </w:pPr>
      <w:r>
        <w:t>Regeste</w:t>
      </w:r>
    </w:p>
    <w:p>
      <w:r>
        <w:t>Auflösung des Arbeitsverhältnisses | Vertrauensverlust als sachlicher Kündigungsgrund Die dafür nicht zuständige erste Instanz schloss in der Kündigungsverfügung eine Abfindung aus. Die Vorinstanz hätte auf den Antrag auf Abfindung nicht mit Nichteintreten reagieren dürfen. Die Angelegenheit ist in Bezug auf den Abfindungsanspruch an die Gesundheitsdirektion zurückzuweisen (E. 1.2). Zum Streitwert (E. 1.3). Fällt die Mitarbeiterbeurteilung (MAB) innerhalb eines Jahres seit Ablauf einer (angemessenen) Bewährungsfrist erneut ungenügend aus, kann nach Klärung des Sachverhalts ohne Ansetzen einer neuen Bewährungsfrist gekündigt werden. Betreffend die Form der Ansetzung einer Bewährungsfrist ist lediglich Schriftlichkeit erforderlich. Vorliegend wurden dem Beschwerdeführer im Oktober 2005 schriftlich Vorgaben gemacht, die er bis Ende Jahr zu erfüllen hatte, und er wurde auf die geplante Durchführung einer weiteren MAB per Ende 2005 hingewiesen. Hinzu kamen Äusserungen des Vorgesetzten anlässlich des MAB-Gesprächs. Die Ansetzung einer dreimonatigen Bewährungsfrist im Oktober 2005 erscheint deshalb als in formeller Hinsicht korrekt, auch wenn der Begriff "Bewährungsfrist" nicht ausdrücklich verwendet wurde. Innerhalb weniger als eines Jahres wurde das Verhalten des Beschwerdeführers in einer MAB erneut als ungenügend bewertet, weshalb es zulässig war, auf eine zweite Bewährungsfrist zu verzichten bzw. diese abzukürzen (E. 2). Nach neuerer Rechtsprechung kann fehlendes Vertrauen einen ungeschriebenen Kündigungstatbestand darstellen. Dadurch dürfen aber keine Kündigungsvorschriften umgangen werden (E. 3). Der Beschwerdeführer informierte seinen Arbeitgeber nicht korrekt über seinen Ausbildungsstand. Entgegen seinen Angaben hatte er die Ausbildung nicht weitgehend abgeschlossen, sondern erst etwa zur Hälfte. Diese unzutreffende Angabe korrigierte der Beschwerdeführer nie, obwohl er Gelegenheit dazu gehabt hätte. Es ist objektiv nachvollziehbar, dass dieser Umstand das Vertrauensverhältnis zum Vorgesetztenschwer erschütterte. Der Vertrauensverlust stellt vorliegend einen sachlichen Kündigungsgrund dar (E. 4). Kostenfolgen (E. 5). Rechtsmittelbelehrung (E. 6). Teilweise Gutheissung</w:t>
      </w:r>
    </w:p>
    <w:p>
      <w:pPr>
        <w:pStyle w:val="Heading2"/>
      </w:pPr>
      <w:r>
        <w:t>Erwägungen</w:t>
      </w:r>
    </w:p>
    <w:p>
      <w:r>
        <w:rPr>
          <w:b/>
        </w:rPr>
        <w:t>E. 4</w:t>
      </w:r>
    </w:p>
    <w:p>
      <w:r>
        <w:t>Abteilung PB.2007.00023 Entscheid der 4. Kammer vom</w:t>
      </w:r>
    </w:p>
    <w:p>
      <w:r>
        <w:rPr>
          <w:b/>
        </w:rPr>
        <w:t>E. 4.1.1</w:t>
      </w:r>
    </w:p>
    <w:p>
      <w:r>
        <w:t>In seinem Bewerbungsbrief vom 11. März 2004 schrieb der Beschwerdeführer unter anderem: "Die Psychotherapieausbildung an der Abteilung für Klinische Psychologie an der Universität Zürich habe ich Ende 2003 abgeschlossen, wobei mir noch einige Stunden Selbsterfahrung fehlen". In seinem Lebenslauf erwähnte er unter "Aus­bildung": "2000–03 Postgraduale Weiterbildung Psychoanalytische Kurztherapie".</w:t>
      </w:r>
    </w:p>
    <w:p>
      <w:r>
        <w:rPr>
          <w:b/>
        </w:rPr>
        <w:t>E. 4.1.2</w:t>
      </w:r>
    </w:p>
    <w:p>
      <w:r>
        <w:t>Am 6. Juni 2006 führte der Vorgesetzte mit dem Beschwerdeführer ein Mitarbeitergespräch und orientierte hernach den Chefarzt der Anstalt wie folgt: Er habe zufällig vor drei Wochen erfahren, dass die Therapieausbildung des Beschwerdeführers noch nicht abgeschlossen sei. Im Gespräch des Vortags habe ihn der Beschwerdeführer informiert, dass ihm lediglich noch 50 Stunden Supervision im Einzelsetting fehlen würden; die rest­lichen Anforderungen erfülle er bereits heute. Seit dem Jahr 2003 sei es ihm aus familiären und finanziellen Gründen nicht möglich, mit der Weiterbildung fortzufahren. Der Vor­gesetzte fügte an, im "Sinne der Qualitätssicherung in unserer Anstalt und aufgrund der Angaben im Bewerbungsschreiben" habe er den Beschwerdeführer trotzdem gebeten, den Abschluss seiner Therapieausbildung voranzutreiben und ihn über seinen Ausbildungsstand auf dem Laufenden zu halten. Der Beschwerdeführer nahm dazu am 8. Juni 2006 Stellung und erklärte, er verfüge über ein abgeschlossenes Universitätsstudium in Psychologie, Psychopathologie und Staatsrecht, zudem über vier Jahre wissenschaftliche Tätigkeit im forensischen Bereich und mittlerweile über sechs Jahre "Training on the Job" in der forensischen Therapie. Er habe den theoretischen Teil der Psychotherapieausbildung abgeschlossen; was ihm fehle, seien "eben noch diese 50 Einzelsupervisionsstunden". Mit E-Mail vom 9. Juni 2006 antwortete der Vorgesetzte unter anderem, die Arbeitsqualität sei nicht Inhalt der Kritik; es gehe ihm lediglich darum, dass der Beschwerdeführer "mit der Wahrheit etwas leichtfertig" umgegangen sei. Abschliessend ersuchte der Vorgesetzte den Beschwerde­führer, ihm bis Ende Juni den Stand der Therapieausbildung (inkl. Supervision und Selbst­erfahrung) schriftlich zu belegen. Mit Schreiben vom 19. Juni 2006 erklärte der Beschwerdeführer, die Wortwahl in seinem Bewerbungsschreiben sei "zu­gegebenermassen etwas unglücklich, aber die beiliegenden Unterlagen lassen keine Zweifel offen" und er habe nie verhehlt, sondern "eben noch offen klargestellt, dass sich ein Ende [der] Ausbildung aus familiären Gründen hinziehen" werde. Der Vorwurf eines leichtfertigen Umgangs mit der Wahrheit sei eine Unterstellung, die er nicht tolerieren könne, das gehe "in Richtung Verleumdung". Das störe das Vertrauensverhältnis und könne auch der Anstalt schaden. Er verlange, dass "diese Angriffe sofort" aufhörten. Auf Frage des Vorgesetzten nach den im Schreiben erwähnten Beilagen erklärte der Beschwerdeführer am 3. Juli 2006, es seien die Beilagen zum Bewerbungsschreiben gemeint gewesen.</w:t>
      </w:r>
    </w:p>
    <w:p>
      <w:r>
        <w:rPr>
          <w:b/>
        </w:rPr>
        <w:t>E. 4.1.3</w:t>
      </w:r>
    </w:p>
    <w:p>
      <w:r>
        <w:t>Am 4. Juli 2006 verlangte der Vorgesetzte vom Beschwerdeführer bis am Abend des 5. Juli 2006 einen schriftlichen Nachweis über den aktuellen Stand der Therapieausbildung (inkl. Selbsterfahrung und Supervision) und die Beantwortung der Frage, bis wann er beabsichtige, seine Therapieausbildung abzuschliessen. Mit E-Mail vom 5. Juli 2006 erwiderte der Beschwerdeführer, sie hätten sich im offiziellen Mitarbeitergespräch vom 6. Juni darauf geeinigt, dass er den Vorgesetzten über die Therapieausbildung auf dem Laufenden halte. Diese Einigung sei für ihn verbindlich. Seither stelle der Vor­gesetzte weitere Forderungen, die ihm nicht verständlich seien, weshalb er keinen Anlass sehe, auf diese Forderungen einzugehen. Der Stand der Therapieausbildung sei ihm (dem Vorgesetzten) bekannt und es habe sich daran nichts Wesentliches geändert.</w:t>
      </w:r>
    </w:p>
    <w:p>
      <w:r>
        <w:rPr>
          <w:b/>
        </w:rPr>
        <w:t>E. 4.1.4</w:t>
      </w:r>
    </w:p>
    <w:p>
      <w:r>
        <w:t>Am 11. Juli 2006 wurde dem Beschwerdeführer – nach dessen Aussagen ohne vor­herige Ankündigung – eine ungenügende MAB eröffnet. Unter anderem erzielte er beim Kriterium "Lernfähigkeit, Bereitschaft zur Fortbildung" nur die Note D, mit folgender Bemerkung: "zurzeit stagnierend (Bereitschaft kann sich in einer Weiterbildungsplanung zeigen)". Dem Beschwerdeführer wurde eine Frist von 30 Tagen an­gesetzt, um sein Verhalten zu ändern. Er wurde angehalten, alle in der MAB mit der Note D qualifizierten Punkte auf mindestens die Note C zu verbessern und in derselben Zeit der Forderung betreffend die schriftliche Dokumentation seines Ausbildungsstandes nachzukommen sowie die Frage zu beantworten, wann er den Abschluss der Ausbildung plane.</w:t>
      </w:r>
    </w:p>
    <w:p>
      <w:r>
        <w:rPr>
          <w:b/>
        </w:rPr>
        <w:t>E. 4.1.5</w:t>
      </w:r>
    </w:p>
    <w:p>
      <w:r>
        <w:t>Der Beschwerdeführer bezog am 21. Juli 2006 Stellung zum Gespräch vom 11. Juli 2006. Er stellte fest, er weigere sich in keiner Weise "kategorisch", einen schriftlichen Nachweis über den aktuellen Stand der Therapieausbildung zu erbringen. Im Gegenteil habe er während des Gesprächs zugesagt, die betreffenden Belege dem Chefarzt der Anstalt zu unterbreiten. Die Frage nach der Absicht, die Therapieausbildung abzuschliessen, habe er ebenfalls positiv beantwortet. Er könne nur wiederholen, dass er die Ausbildung abschliessen werde, wenn familiäre und finanzielle Gründe dies wieder zulassen würden. Zudem erklärte der Beschwerdeführer unter anderem, es könne keine Rede sein von "massiver Gegenwehr und Anschuldigungen", wenn er Vorwürfe in Abrede stelle, die sachlich nicht zutreffen würden; den "leichtfertigen Umgang mit der Wahrheit" halte er für unberechtigt und rufschädigend, denn aus seinem Bewerbungsschreiben vom 11. März 2004 gehe klar hervor, dass ihm zum endgültigen Abschluss der Ausbildung "noch einige Erfordernisse" fehlten. Dies habe er später auch immer wieder klargestellt. Der Vorgesetzte und die Personalchefin kamen am 25. Juli 2006 zum Schluss, die Stellungnahme bringe keine neuen Erkenntnisse; die Bewährungsfrist sei nun abzuwarten.</w:t>
      </w:r>
    </w:p>
    <w:p>
      <w:r>
        <w:rPr>
          <w:b/>
        </w:rPr>
        <w:t>E. 4.1.6</w:t>
      </w:r>
    </w:p>
    <w:p>
      <w:r>
        <w:t>Mit E-Mail vom 23. Juli 2006 wandte sich der Beschwerdeführer an den Chefarzt der Anstalt und teilte ihm mit, er habe sich entschlossen, die von seinem Vorgesetzten geforderten Unterlagen der Personalabteilung zu übergeben. Er verfüge über 303 Stunden Selbst­erfahrung und 152 Stunden Gruppensupervision. Es fehlten ihm für die FSP-Anerkennung (FSP = Föderation der Schweizer Psychologen) noch 48 Stunden Einzelsupervision. Da zu befürchten sei, dass sein Vorgesetzter die Zusammenarbeit mit ihm aufkündigen möchte und er nach dieser "leichtfertigen Kündigungs­androhung" enttäuscht sei, unterbreite er einen Vorschlag, der für alle Beteiligten befriedigend sein könnte: Er biete sich an, eine selbständige psychologische Einheit zu bilden, da er schon jetzt Stationspsychologe sei. Der Beschwerdeführer informierte seinen Vorgesetzten nicht über diesen Vorschlag.</w:t>
      </w:r>
    </w:p>
    <w:p>
      <w:r>
        <w:rPr>
          <w:b/>
        </w:rPr>
        <w:t>E. 4.1.7</w:t>
      </w:r>
    </w:p>
    <w:p>
      <w:r>
        <w:t>Am 25. Juli 2006 schickte der Beschwerdeführer an die Personalchefin, den Vor­gesetzten und den Chefarzt der Anstalt drei Kopien der vom Vorgesetzten "gewünschten Belege bezüglich [der] Ausbildung in Selbsterfahrung und Supervision".</w:t>
      </w:r>
    </w:p>
    <w:p>
      <w:r>
        <w:rPr>
          <w:b/>
        </w:rPr>
        <w:t>E. 4.1.8</w:t>
      </w:r>
    </w:p>
    <w:p>
      <w:r>
        <w:t>Am 17. August 2006 sprach die Personalchefin dem Beschwerdeführer gegenüber die Kündigung aus in Anwesenheit des Vorgesetzten und des Chefarztes der Anstalt. Es bestehe eine objektive Zerrüttung des Vertrauensverhältnisses und eine weitere Zusammenarbeit sei nicht mehr denkbar. Der Vorgesetzte erklärte anlässlich dieses Gesprächs, die geforderten Unterlagen betreffend Weiter­bildung seien bei ihm eingetroffen. Kurz vorher habe der Beschwerdeführer gegenüber dem Chefarzt der Anstalt nochmals bestätigt, dass ihm zur FSP-Anerkennung lediglich 48 Stunden Einzelsupervision fehlten. Der Vorgesetzte habe demgegenüber anhand des Reglements der Postgradualen Weiterbildung in Psychoana­lytischer Psychotherapie der Universität Zürich und des Anforderungsprofils des FSP festgestellt, dem Beschwerdeführer fehlten insgesamt 531 Stunden zum Abschluss seiner Therapieausbildung, weshalb ein Abschluss erst in drei bis vier Jahren möglich sei. Eine Bereitschaft zur Fortführung der Therapieausbildung sei vom Beschwerdeführer nicht signalisiert worden. Der Vorgesetzte sei jedoch stets für ein Gespräch bereit gewesen, um die Ausbildungsschritte auch unter Berücksichtigung der familiären Situation mit dem Beschwerdeführer zu planen. Der Beschwerdeführer konnte die Berechnungen des Vorgesetzten nicht nachvollziehen. Gemäss seinen Abklärungen mit dem FSP brauche es nur diese 48 Stunden Einzelsupervision. Der Vorgesetzte erklärte, es gehe ihm nicht um die Stundenzahl, sondern um die Bereitschaft zur Weiterbildung und vor allem das Verhalten, das der Beschwerdeführer ihm gegenüber gezeigt habe. Der an den Chefarzt der Anstalt gerichtete Vorschlag zur Umorganisation des Psychologischen Dienstes zeige zudem, dass der Beschwerdeführer eine Zusammenarbeit mit seinem Vorgesetzten nicht mehr wünsche.</w:t>
      </w:r>
    </w:p>
    <w:p>
      <w:r>
        <w:rPr>
          <w:b/>
        </w:rPr>
        <w:t>E. 4.2</w:t>
      </w:r>
    </w:p>
    <w:p>
      <w:r>
        <w:t>In der Rekursschrift betonte der Beschwerdeführer, er habe in seinem Bewerbungsschreiben unmissverständlich auf noch fehlende Selbsterfahrungsstunden hingewiesen. Zudem seien dem Bewerbungsschreiben "mehrere Bestätigungen über absolvierte Kurse betreffend postgraduale Weiterbildung in der psychoanalytischen Psychotherapie" beigelegen. Im Anstellungszeitpunkt sei der Beschwerdegegner somit über den Ausbildungsstand informiert gewesen. Der Beschwerdegegner behauptete demgegenüber, dem Bewerbungsschreiben vom 11. März 2004 sei lediglich der Nachweis über 487 Theoriestunden beigefügt gewesen, was aus dem Personaldossier ersichtlich sei. Die Darstellung des Beschwerdegegners wird vom Beschwerdeführer nun nicht mehr in Frage gestellt; er lässt lediglich festhalten, der Beschwerdegegner habe gewusst, dass im Zeitpunkt der Anstellung die Weiterbildung noch nicht abgeschlossen gewesen sei. Dass die Personalakten falsch datiert worden wären, wird nicht behauptet und es gibt auch keine Anhaltspunkte dafür, weshalb davon auszugehen ist, dass die Belege betreffend Supervision und Selbsterfahrung erstmals am 25. Juli 2006 vom Beschwerdeführer an den Beschwerdegegner eingereicht wurden.</w:t>
      </w:r>
    </w:p>
    <w:p>
      <w:r>
        <w:rPr>
          <w:b/>
        </w:rPr>
        <w:t>E. 4.3</w:t>
      </w:r>
    </w:p>
    <w:p>
      <w:r>
        <w:t>Durch das Einreichen der Bestätigungen vom 25. Juli 2006 belegte der Beschwerde­führer Folgendes: 120 Gruppensupervisionsstunden à 60 Minuten zwischen Juni 2000 und August 2004, 32 Stunden Gruppensupervision à 60 Minuten von März 2003 bis Januar 2004 und 303 Psychotherapiesitzungen im Einzelsetting zwischen April 1990 und Januar 1994. Bei den Personalakten findet sich sodann eine Bestätigung vom 30. Januar 2004 der Universität Zürich betreffend die Teilnahme des Beschwerdeführers an der Postgradualen Weiterbildung in Psychoana­lytischer Psychotherapie von 2000 bis 2004 mit bisher insgesamt 487 absolvierten Theoriestunden. Im Rekursverfahren reichte der Beschwerdeführer zusätzlich folgende Belege ein: Ein Zertifikat betreffend den durch ein Prüfungskollo­quium erfolgreich erlangten Abschluss des einjährigen, 120 Stunden umfassenden Postgraduierten­studiums Psychoanalytische Diagnostik und Therapie vom 2. Dezember 2000, eine Bestätigung vom 10. Januar 2003 betreffend die Teilnahme des Beschwerdeführers an der Postgradualen Weiterbildung in Psychoanalytischer Psychotherapie im Jahr 2002, wobei der Beschwerdeführer in diesem Jahr 107 Theoriestunden besucht habe, und schliesslich eine Rechnung für eine Gruppensupervision vom 22. Januar 2003 à 90 Minuten.</w:t>
      </w:r>
    </w:p>
    <w:p>
      <w:r>
        <w:rPr>
          <w:b/>
        </w:rPr>
        <w:t>E. 4.4</w:t>
      </w:r>
    </w:p>
    <w:p>
      <w:r>
        <w:t>Der zweijährige Postgraduiertenstudiengang Psychoanalytische Diagnostik und Therapie der Abteilung Klinische Psychologie I ist zur vierjährigen postgradualen Weiterbildung in Psychoanalytischer Psychotherapie ausgebaut worden (www.psycho­lo­gie.uzh.ch/stu­di­um/weiter­bildung.html). Der Studiengang ist in ein zweijähriges Grund- und ein zweijähriges Hauptstudium gegliedert. Ein Übertritt vom Grund- ins Hauptstudium ist nur nach bestandenen Zwischenprüfungen möglich (www.psycho­logie.uni­zh.ch/klipsa/post­grad/auf­bau.shtml). Gemäss Studienordnung in der Version von Mai 2005 ist im Grundstudium je eine Zwischenprüfung nach einem und nach zwei Jahren durchzuführen. Eine Zwischenprüfung besteht aus einer zweistündigen Klausur. Der Weiterbildungsgang umfasst gemäss Studienordnung rund 1600 Stunden und folgende Bestandteile: 500 Stunden Grundlagenwissen I (Kurse), 250 Stunden Grundlagenwissen II (100 Stunden "independent studies" und 150 Stunden Selbststudium), 250 Stunden Selbsterfahrung, 400 Stunden Klinische Praxis und eigene therapeutische Tätigkeit und 200 Stunden Supervision. Der Bestandteil Grundlagenwissen I umfasst die theoretischen und praktischen Grundlagen der psychoanalytischen Therapie, die in Kursen vermittelt werden. Die "independent studies" im Bestandteil Grundlagenwissen II setzen sich aus besuchten Kongressen, Tagungen und Fortbildungen zusammen. Von den 250 Stunden Selbst­erfahrung haben mindestens 200 Stunden während der Weiterbildung stattzufinden. Von den 200 Stunden Supervision müssen 100 bis 150 Stunden als Einzelsuper­vision stattfinden, der Rest als Gruppensupervision in Kleingruppen.</w:t>
      </w:r>
    </w:p>
    <w:p>
      <w:r>
        <w:rPr>
          <w:b/>
        </w:rPr>
        <w:t>E. 4.5</w:t>
      </w:r>
    </w:p>
    <w:p>
      <w:r>
        <w:t>Zwar ist unklar, wieweit die einjährige Ausbildung in Psychoanalytischer Diagnostik und Therapie vom Jahr 2000 beim vierjährigen Studiengang der Psychoanalytischen Psychotherapie anzurechnen ist. Aber es gibt keinen Hinweis dafür, dass der Beschwerde­führer eine oder beide Zwischenprüfungen erfolgreich abgelegt hätte, weshalb er jedenfalls noch nicht zum Hauptstudium zugelassen worden sein kann. Die einjährige Ausbildung wurde zudem mit einem Kolloquium und nicht mit einer zweistündigen Klausur ab­geschlossen. Entgegen der Behauptung des Beschwerdeführers, wonach ihm nur noch 48 oder 50 Einzelsupervisionsstunden für den Abschluss der Ausbildung fehlten, wären – nebst weiteren Voraussetzungen – noch mindestens 100 Stunden Einzelsupervision zu besuchen, nachdem der Beschwerdeführer bisher lediglich an 152 Supervisionsstunden in der Gruppe teilgenommen hatte. Von den 303 Selbsterfahrungsstunden ("Psychotherapiesitzungen im Einzelsetting") dürften höchstens deren 50 an die Ausbildung angerechnet werden, da sie bereits im Zeitraum von 1990 bis 1994 stattfanden – grösstenteils also gar vor Beginn des Psychologiestudiums –, die Postgraduierten-Ausbildung erst 2000 begann und mindestens 200 Stunden während der Ausbildung besucht werden müssen. Schliesslich fehlen dem Beschwerdeführer 13 Stunden Grundlagenwissen. Über die restlichen Erfordernisse besteht keine Klarheit und die Berechnung des Vorgesetzten ist im Einzelnen nicht nachvollziehbar. Dem Beschwerdeführer fehlten jedoch weit über 300 Stunden zum Abschluss seiner Ausbildung; zudem gibt es keine Hinweise für den Abschluss des Grund­studiums, weshalb ein Abschluss des Hauptstudiums noch mehr als zwei Jahre dauern würde.</w:t>
      </w:r>
    </w:p>
    <w:p>
      <w:r>
        <w:rPr>
          <w:b/>
        </w:rPr>
        <w:t>E. 4.6</w:t>
      </w:r>
    </w:p>
    <w:p>
      <w:r>
        <w:t>Damit steht zweifellos fest, dass der Beschwerdeführer seinen Arbeitgeber nicht korrekt über seinen Ausbildungsstand informierte und die abweichende Darstellung einen wesentlichen Teil der angeblich weitgehend abgeschlossenen Ausbildung betraf. Es ist nicht von Belang, dass der Beschwerdegegner bei der Anstellung wusste, dass die Ausbildung noch nicht ganz abgeschlossen war. Er durfte jedenfalls davon ausgehen, dass der Abschluss kurz bevorstand, und musste nicht damit rechnen, dass noch etwa die Hälfte zu absolvieren war. Es ist objektiv nachvollziehbar, dass eine derart unzutreffende Angabe, die der Beschwerdeführer zu keinem Zeitpunkt berichtigte, das Vertrauensverhältnis zwischen dem Beschwerdeführer und seinem Vorgesetzten schwer erschütterte. Erst nachdem der Beschwerdeführer die Belege betreffend Supervision und Selbsterfahrung am 25. Juli 2006 eingereicht hatte, vermochte sich der Beschwerdegegner ein Bild über den ungefähren Ausbildungsstand zu machen. Und erst dann konnte ihm klar sein, in welchem Ausmass die Aussagen des Beschwerdeführers nicht zutrafen. Die Reaktion des Beschwerdegegners erweist sich auch in zeitlicher Hinsicht als adäquat.</w:t>
      </w:r>
    </w:p>
    <w:p>
      <w:r>
        <w:rPr>
          <w:b/>
        </w:rPr>
        <w:t>E. 4.7</w:t>
      </w:r>
    </w:p>
    <w:p>
      <w:r>
        <w:t>Der Vertrauensverlust, der insbesondere durch die Aufdeckung der unwahren Angaben des Beschwerdeführers ausgelöst wurde, stellt einen sachlichen Kündigungsgrund dar (oben 3.2). Der an den Chefarzt gerichtete Vorschlag zur Umorganisation des Psychologischen Dienstes vom 23. Juli 2006 trug zusätzlich zum Vertrauensverlust bei. Ein Umgehen der Kündigungsschutzvorschriften kann dem Beschwerdegegner nicht vorgeworfen werden (oben 2.3). Angesichts des fehlenden Vertrauens ist es unerheblich, ob die abgeschlossene Ausbildung eine Voraussetzung für die Anstellung des Beschwerdeführers darstellte oder nicht. Ebenso wenig interessieren damit die Gründe für den Unterbruch der Weiterbildung. Bei diesem Ergebnis ist auch auf die übrigen in der MAB als mangelhaft bewerteten Verhaltenskriterien nicht mehr einzugehen. Die Beschwerde ist abzuweisen, soweit sie eine Entschädigung wegen ungerechtfertigter Kündigung anstrebt.</w:t>
      </w:r>
    </w:p>
    <w:p>
      <w:r>
        <w:rPr>
          <w:b/>
        </w:rPr>
        <w:t>E. 5</w:t>
      </w:r>
    </w:p>
    <w:p>
      <w:r>
        <w:t>Da der Streitwert Fr. 20'000.- nicht unterschreitet, besteht für die Parteien keine Kostenfreiheit (§ 80b VRG). Angesichts des Verfahrensausgangs rechtfertigt sich, dem Beschwerdeführer 5/6 und dem Beschwerdegegner – der eine vollumfängliche Beschwerdeabweisung beantragte – 1/6 der Gerichtskosten aufzuerlegen (§ 80c in Verbindung mit §§ 70 und 13 Abs. 2 Satz 1 VRG). Eine Parteientschädigung steht dem mehrheitlich unterliegenden Beschwerdeführer nicht zu (§ 17 Abs. 2 VRG).</w:t>
      </w:r>
    </w:p>
    <w:p>
      <w:r>
        <w:rPr>
          <w:b/>
        </w:rPr>
        <w:t>E. 6</w:t>
      </w:r>
    </w:p>
    <w:p>
      <w:r>
        <w:t>Beim angegebenen Streitwert (vorn 1.3) ist die Beschwerde in öffentlich-rechtlichen Angelegenheiten beim Bundesgericht grundsätzlich zulässig (Art. 85 Abs. 1 lit. b des Bundes­gerichtsgesetzes vom 17. Juni 2005 [BGG]). Soweit der Entscheid in Bezug auf die Rückweisung angefochten werden sollte, ist auf Folgendes hin­zuweisen: Nach der Regelung von §§ 90 ff. BGG sind letztinstanzliche kantonale Rückweisungsentscheide als Vor- oder Zwischenentscheide im Sinn von Art. 93 BGG zu qualifizieren (Hansjörg Seiler/Nicolas von Werdt/Andreas Güngerich, Bundes­gerichtsgesetz, Bern 2007, Art. 90 N. 9, Art. 93 N. 2).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