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ZL.2024.00045 vom 28. März 2025</w:t>
      </w:r>
    </w:p>
    <w:p>
      <w:r>
        <w:t>ZH Sozialversicherungsgericht, 2025-03-28, DE</w:t>
      </w:r>
    </w:p>
    <w:p>
      <w:r>
        <w:rPr>
          <w:b/>
        </w:rPr>
        <w:t xml:space="preserve">Quelle: </w:t>
      </w:r>
      <w:r>
        <w:t>https://mcp.opencaselaw.ch/entscheid/zh_sozialversicherungsgericht_ZL.2024.00045</w:t>
      </w:r>
    </w:p>
    <w:p>
      <w:r>
        <w:t>FR: ZH_SOZIALVERSICHERUNGSGERICHT ZL.2024.00045 du 28 mars 2025</w:t>
      </w:r>
    </w:p>
    <w:p>
      <w:r>
        <w:t>IT: ZH_SOZIALVERSICHERUNGSGERICHT ZL.2024.00045 del 28 marzo 2025</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Hinterlassenen-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w:t>
      </w:r>
    </w:p>
    <w:p>
      <w:r>
        <w:t>146</w:t>
      </w:r>
    </w:p>
    <w:p>
      <w:r>
        <w:t>V</w:t>
      </w:r>
    </w:p>
    <w:p>
      <w:r>
        <w:t>364 E.</w:t>
      </w:r>
    </w:p>
    <w:p>
      <w:r>
        <w:t>7.1, 144</w:t>
      </w:r>
    </w:p>
    <w:p>
      <w:r>
        <w:t>V 210 E.</w:t>
      </w:r>
    </w:p>
    <w:p>
      <w:r>
        <w:t>4.3.1, Urteil des Bundesgerichts 9C_145/2021 vom 2.</w:t>
      </w:r>
    </w:p>
    <w:p>
      <w:r>
        <w:t>Juli 2021 E.</w:t>
      </w:r>
    </w:p>
    <w:p>
      <w:r>
        <w:t>3.1, je mit Hinweisen ).</w:t>
      </w:r>
    </w:p>
    <w:p>
      <w:r>
        <w:t>Gemäss den Übergangsbestimmungen zur genannten EL-Reform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(Abs. 1).</w:t>
      </w:r>
    </w:p>
    <w:p>
      <w:r>
        <w:t>Mit dem angefochtenen Einspracheentscheid vom 4. April 2024 (Urk. 2) bestätigte die Beschwerdegegnerin ihre Verfügung vom 7. April 2023 (Urk. 15/164), mit welcher sie über den Anspruch der Beschwerdeführenden auf Zusatzleistungen ab dem 1. Januar 2020 neu befunden und eine Rückforderung von Fr. 10'644.-- betreffend den Zeitraum vom 1. Januar 2020 bis 30. April 2023 angeordnet hatte. Dabei hat sie unter Hinweis auf die maximal bis zum 31. Dezember 2023 geltende Übergangsfrist das bis 31. Dezember 2020 in Kraft gewesene Recht zur Anwendung gebracht (vgl. auch Urk. 15/166-173) , was namentlich in Anbetracht der neurechtlich statuierten Vermögensschwelle (Art. 9a ELG) nicht zu beanstanden ist und auch seitens der Beschwerdeführenden nicht in Zweifel gezogen wurde. Dementsprechend werden die rechtlichen Grundlagen auch nachfolgend in der bis 31. Dezember 2020 in Kraft gewesenen Fassung zitiert und angewendet.</w:t>
      </w:r>
    </w:p>
    <w:p>
      <w:r>
        <w:rPr>
          <w:b/>
        </w:rPr>
        <w:t>E. 1.2</w:t>
      </w:r>
    </w:p>
    <w:p>
      <w:r>
        <w:t>Die jährliche Ergänzungsleistung (Art. 9-13 ELG) entspricht dem Betrag, um den die anerkannten Ausgaben die anrechenbaren Einnahmen übersteigen (Art. 9 Abs.</w:t>
      </w:r>
    </w:p>
    <w:p>
      <w:r>
        <w:t>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rPr>
          <w:b/>
        </w:rPr>
        <w:t>E. 1.3.1</w:t>
      </w:r>
    </w:p>
    <w:p>
      <w:r>
        <w:t>Als</w:t>
      </w:r>
    </w:p>
    <w:p>
      <w:r>
        <w:t>Einkommen</w:t>
      </w:r>
    </w:p>
    <w:p>
      <w:r>
        <w:t>anzurechnen</w:t>
      </w:r>
    </w:p>
    <w:p>
      <w:r>
        <w:t>sind</w:t>
      </w:r>
    </w:p>
    <w:p>
      <w:r>
        <w:t>unter</w:t>
      </w:r>
    </w:p>
    <w:p>
      <w:r>
        <w:t>anderem</w:t>
      </w:r>
    </w:p>
    <w:p>
      <w:r>
        <w:t>auch</w:t>
      </w:r>
    </w:p>
    <w:p>
      <w:r>
        <w:t>Einkünfte</w:t>
      </w:r>
    </w:p>
    <w:p>
      <w:r>
        <w:t>und</w:t>
      </w:r>
    </w:p>
    <w:p>
      <w:r>
        <w:t>Vermögenswerte, auf die verzichtet worden ist (Art. 11 Abs. 1 lit . g ELG). Eine Verzichtshandlung im Sinne dieser Bestimmung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w:t>
      </w:r>
    </w:p>
    <w:p>
      <w:r>
        <w:t>140 V</w:t>
      </w:r>
    </w:p>
    <w:p>
      <w:r>
        <w:t>267 E.</w:t>
      </w:r>
    </w:p>
    <w:p>
      <w:r>
        <w:t>2.2 mit Hinweisen; Urteil des Bundesgerichts 9C_435/2020 vom</w:t>
      </w:r>
    </w:p>
    <w:p>
      <w:r>
        <w:t>14.</w:t>
      </w:r>
    </w:p>
    <w:p>
      <w:r>
        <w:t>Dezember</w:t>
      </w:r>
    </w:p>
    <w:p>
      <w:r>
        <w:t>2020</w:t>
      </w:r>
    </w:p>
    <w:p>
      <w:r>
        <w:t>E.</w:t>
      </w:r>
    </w:p>
    <w:p>
      <w:r>
        <w:t>2.2).</w:t>
      </w:r>
    </w:p>
    <w:p>
      <w:r>
        <w:t>Dies</w:t>
      </w:r>
    </w:p>
    <w:p>
      <w:r>
        <w:t>gilt</w:t>
      </w:r>
    </w:p>
    <w:p>
      <w:r>
        <w:t>auch</w:t>
      </w:r>
    </w:p>
    <w:p>
      <w:r>
        <w:t>betreffend</w:t>
      </w:r>
    </w:p>
    <w:p>
      <w:r>
        <w:t>erb-</w:t>
      </w:r>
    </w:p>
    <w:p>
      <w:r>
        <w:t>oder</w:t>
      </w:r>
    </w:p>
    <w:p>
      <w:r>
        <w:t>ehegüterrechtliche Ansprüche (BGE 120 V 182 E. 4a; Urteil des Bundesgerichts 9C_198/2010 vom 9. August 2010 E. 3.1). 1.</w:t>
      </w:r>
    </w:p>
    <w:p>
      <w:r>
        <w:rPr>
          <w:b/>
        </w:rPr>
        <w:t>E. 1.3.3</w:t>
      </w:r>
    </w:p>
    <w:p>
      <w:r>
        <w:t>Der anzurechnende Betrag von Vermögenswerten, auf die verzichtet worden ist (Art.</w:t>
      </w:r>
    </w:p>
    <w:p>
      <w:r>
        <w:rPr>
          <w:b/>
        </w:rPr>
        <w:t>E. 3</w:t>
      </w:r>
    </w:p>
    <w:p>
      <w:r>
        <w:t>Juli</w:t>
      </w:r>
    </w:p>
    <w:p>
      <w:r>
        <w:t>2017</w:t>
      </w:r>
    </w:p>
    <w:p>
      <w:r>
        <w:t>bei</w:t>
      </w:r>
    </w:p>
    <w:p>
      <w:r>
        <w:t>der</w:t>
      </w:r>
    </w:p>
    <w:p>
      <w:r>
        <w:t>Sozialversicherungsanstalt</w:t>
      </w:r>
    </w:p>
    <w:p>
      <w:r>
        <w:t>des</w:t>
      </w:r>
    </w:p>
    <w:p>
      <w:r>
        <w:t>Kantons</w:t>
      </w:r>
    </w:p>
    <w:p>
      <w:r>
        <w:t>Zürich,</w:t>
      </w:r>
    </w:p>
    <w:p>
      <w:r>
        <w:t>Zusatzleistungen</w:t>
      </w:r>
    </w:p>
    <w:p>
      <w:r>
        <w:t>zur</w:t>
      </w:r>
    </w:p>
    <w:p>
      <w:r>
        <w:t>AHV/IV</w:t>
      </w:r>
    </w:p>
    <w:p>
      <w:r>
        <w:t>(nachfolgend :</w:t>
      </w:r>
    </w:p>
    <w:p>
      <w:r>
        <w:t>Durchführungsstelle) ,</w:t>
      </w:r>
    </w:p>
    <w:p>
      <w:r>
        <w:t>zum</w:t>
      </w:r>
    </w:p>
    <w:p>
      <w:r>
        <w:t>Bezug</w:t>
      </w:r>
    </w:p>
    <w:p>
      <w:r>
        <w:t>von</w:t>
      </w:r>
    </w:p>
    <w:p>
      <w:r>
        <w:t>Zusatzleistun gen</w:t>
      </w:r>
    </w:p>
    <w:p>
      <w:r>
        <w:t>an</w:t>
      </w:r>
    </w:p>
    <w:p>
      <w:r>
        <w:t>(Urk.</w:t>
      </w:r>
    </w:p>
    <w:p>
      <w:r>
        <w:t>15/1).</w:t>
      </w:r>
    </w:p>
    <w:p>
      <w:r>
        <w:t>Nach</w:t>
      </w:r>
    </w:p>
    <w:p>
      <w:r>
        <w:t>Abklärung</w:t>
      </w:r>
    </w:p>
    <w:p>
      <w:r>
        <w:t>der</w:t>
      </w:r>
    </w:p>
    <w:p>
      <w:r>
        <w:t>Einkommens-</w:t>
      </w:r>
    </w:p>
    <w:p>
      <w:r>
        <w:t>und</w:t>
      </w:r>
    </w:p>
    <w:p>
      <w:r>
        <w:t>Vermögensverhältnisse</w:t>
      </w:r>
    </w:p>
    <w:p>
      <w:r>
        <w:t>der Versicherten bejahte die Durchführungsstelle den Anspruch auf Zusatzleistungen mit Verfügung vom 26. September 2018 rückwirkend ab 1. August 2017 (Urk. 15/51). In den Folgejahren wurde der Anspruch jeweils verfügungsweise bestätigt und neu berechnet (Urk. 15/65, 15/74, 15/83, 15/95, 15/104, 15/116, 15/137 und 15/150).</w:t>
      </w:r>
    </w:p>
    <w:p>
      <w:r>
        <w:rPr>
          <w:b/>
        </w:rPr>
        <w:t>E. 3.1</w:t>
      </w:r>
    </w:p>
    <w:p>
      <w:r>
        <w:t>Vorab ist da formeller Natur (vgl. BGE 144 I 11 E. 5.3, 137 I 195 E. 2.2 )</w:t>
      </w:r>
    </w:p>
    <w:p>
      <w:r>
        <w:t>die Rüge der Verletzung des rechtlichen Gehörs zu prüfen, wobei die Beschwerdeführenden geltend machen, die Beschwerdegegnerin habe sich nicht hinreichend mit den Akten bzw. ihren Vorbringen auseinandergesetzt (Urk. 1 S. 2 und S. 4).</w:t>
      </w:r>
    </w:p>
    <w:p>
      <w:r>
        <w:rPr>
          <w:b/>
        </w:rPr>
        <w:t>E. 3.2</w:t>
      </w:r>
    </w:p>
    <w:p>
      <w:r>
        <w:t>Verfügungen der Versicherungsträger müssen, wenn sie den Begehren der Parteien nicht voll entsprechen, eine Begründung enthalten (Art.</w:t>
      </w:r>
    </w:p>
    <w:p>
      <w:r>
        <w:t>49 Abs.</w:t>
      </w:r>
    </w:p>
    <w:p>
      <w:r>
        <w:t>3 Satz</w:t>
      </w:r>
    </w:p>
    <w:p>
      <w:r>
        <w:t>2 ATSG),</w:t>
      </w:r>
    </w:p>
    <w:p>
      <w:r>
        <w:t>das</w:t>
      </w:r>
    </w:p>
    <w:p>
      <w:r>
        <w:t>heisst</w:t>
      </w:r>
    </w:p>
    <w:p>
      <w:r>
        <w:t>eine</w:t>
      </w:r>
    </w:p>
    <w:p>
      <w:r>
        <w:t>Darstellung</w:t>
      </w:r>
    </w:p>
    <w:p>
      <w:r>
        <w:t>des</w:t>
      </w:r>
    </w:p>
    <w:p>
      <w:r>
        <w:t>vom</w:t>
      </w:r>
    </w:p>
    <w:p>
      <w:r>
        <w:t>Versicherungsträger</w:t>
      </w:r>
    </w:p>
    <w:p>
      <w:r>
        <w:t>als</w:t>
      </w:r>
    </w:p>
    <w:p>
      <w:r>
        <w:t>relevant</w:t>
      </w:r>
    </w:p>
    <w:p>
      <w:r>
        <w:t>erachteten</w:t>
      </w:r>
    </w:p>
    <w:p>
      <w:r>
        <w:t>Sachverhaltes</w:t>
      </w:r>
    </w:p>
    <w:p>
      <w:r>
        <w:t>und</w:t>
      </w:r>
    </w:p>
    <w:p>
      <w:r>
        <w:t>der</w:t>
      </w:r>
    </w:p>
    <w:p>
      <w:r>
        <w:t>rechtlichen</w:t>
      </w:r>
    </w:p>
    <w:p>
      <w:r>
        <w:t>Erwägungen.</w:t>
      </w:r>
    </w:p>
    <w:p>
      <w:r>
        <w:t>Gemäss</w:t>
      </w:r>
    </w:p>
    <w:p>
      <w:r>
        <w:t>Art.</w:t>
      </w:r>
    </w:p>
    <w:p>
      <w:r>
        <w:t>52</w:t>
      </w:r>
    </w:p>
    <w:p>
      <w:r>
        <w:t>Abs.</w:t>
      </w:r>
    </w:p>
    <w:p>
      <w:r>
        <w:t>2</w:t>
      </w:r>
    </w:p>
    <w:p>
      <w:r>
        <w:t>Satz</w:t>
      </w:r>
    </w:p>
    <w:p>
      <w:r>
        <w:t>2 ATSG werden Einspracheentscheide begründet. Die aus dem Anspruch auf rechtliches</w:t>
      </w:r>
    </w:p>
    <w:p>
      <w:r>
        <w:t>Gehör</w:t>
      </w:r>
    </w:p>
    <w:p>
      <w:r>
        <w:t>nach</w:t>
      </w:r>
    </w:p>
    <w:p>
      <w:r>
        <w:t>Art.</w:t>
      </w:r>
    </w:p>
    <w:p>
      <w:r>
        <w:t>29</w:t>
      </w:r>
    </w:p>
    <w:p>
      <w:r>
        <w:t>Abs.</w:t>
      </w:r>
    </w:p>
    <w:p>
      <w:r>
        <w:t>2</w:t>
      </w:r>
    </w:p>
    <w:p>
      <w:r>
        <w:t>der</w:t>
      </w:r>
    </w:p>
    <w:p>
      <w:r>
        <w:t>Bundesverfassung</w:t>
      </w:r>
    </w:p>
    <w:p>
      <w:r>
        <w:t>( BV )</w:t>
      </w:r>
    </w:p>
    <w:p>
      <w:r>
        <w:t>fliessende</w:t>
      </w:r>
    </w:p>
    <w:p>
      <w:r>
        <w:t>Begründungspflicht gebietet nicht, dass sich das kantonale Gericht beziehungsweise</w:t>
      </w:r>
    </w:p>
    <w:p>
      <w:r>
        <w:t>der</w:t>
      </w:r>
    </w:p>
    <w:p>
      <w:r>
        <w:t>Versicherungsträger</w:t>
      </w:r>
    </w:p>
    <w:p>
      <w:r>
        <w:t>mit</w:t>
      </w:r>
    </w:p>
    <w:p>
      <w:r>
        <w:t>allen</w:t>
      </w:r>
    </w:p>
    <w:p>
      <w:r>
        <w:t>Parteistandpunkten</w:t>
      </w:r>
    </w:p>
    <w:p>
      <w:r>
        <w:t>einlässlich</w:t>
      </w:r>
    </w:p>
    <w:p>
      <w:r>
        <w:t>auseinandersetzt und jedes einzelne Vorbringen ausdrücklich widerlegt. Vielmehr kann sich</w:t>
      </w:r>
    </w:p>
    <w:p>
      <w:r>
        <w:t>die</w:t>
      </w:r>
    </w:p>
    <w:p>
      <w:r>
        <w:t>Behörde</w:t>
      </w:r>
    </w:p>
    <w:p>
      <w:r>
        <w:t>auf</w:t>
      </w:r>
    </w:p>
    <w:p>
      <w:r>
        <w:t>die</w:t>
      </w:r>
    </w:p>
    <w:p>
      <w:r>
        <w:t>für</w:t>
      </w:r>
    </w:p>
    <w:p>
      <w:r>
        <w:t>den</w:t>
      </w:r>
    </w:p>
    <w:p>
      <w:r>
        <w:t>Entscheid</w:t>
      </w:r>
    </w:p>
    <w:p>
      <w:r>
        <w:t>wesentlichen</w:t>
      </w:r>
    </w:p>
    <w:p>
      <w:r>
        <w:t>Punkte</w:t>
      </w:r>
    </w:p>
    <w:p>
      <w:r>
        <w:t>beschränken.</w:t>
      </w:r>
    </w:p>
    <w:p>
      <w:r>
        <w:t>Die</w:t>
      </w:r>
    </w:p>
    <w:p>
      <w:r>
        <w:t>Begründung</w:t>
      </w:r>
    </w:p>
    <w:p>
      <w:r>
        <w:t>muss</w:t>
      </w:r>
    </w:p>
    <w:p>
      <w:r>
        <w:t>so</w:t>
      </w:r>
    </w:p>
    <w:p>
      <w:r>
        <w:t>abgefasst</w:t>
      </w:r>
    </w:p>
    <w:p>
      <w:r>
        <w:t>sein,</w:t>
      </w:r>
    </w:p>
    <w:p>
      <w:r>
        <w:t>dass</w:t>
      </w:r>
    </w:p>
    <w:p>
      <w:r>
        <w:t>sich</w:t>
      </w:r>
    </w:p>
    <w:p>
      <w:r>
        <w:t>die</w:t>
      </w:r>
    </w:p>
    <w:p>
      <w:r>
        <w:t>betroffene</w:t>
      </w:r>
    </w:p>
    <w:p>
      <w:r>
        <w:t>Person</w:t>
      </w:r>
    </w:p>
    <w:p>
      <w:r>
        <w:t>über</w:t>
      </w:r>
    </w:p>
    <w:p>
      <w:r>
        <w:t>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w:t>
      </w:r>
    </w:p>
    <w:p>
      <w:r>
        <w:t>142 II 49 E. 9.2, 136 I 229 E. 5.2, je m.w.H .).</w:t>
      </w:r>
    </w:p>
    <w:p>
      <w:r>
        <w:rPr>
          <w:b/>
        </w:rPr>
        <w:t>E. 3.3</w:t>
      </w:r>
    </w:p>
    <w:p>
      <w:r>
        <w:t>Diesen Anforderungen wird der angefochtene Einspracheentscheid</w:t>
      </w:r>
    </w:p>
    <w:p>
      <w:r>
        <w:t>(Urk. 2) ohne Weiteres gerecht. Die Beschwerdegegnerin legte insbesondere dar, weshalb sie in ihrer Neuberechnung des Leistungsanspruchs einen Vermögensverzicht berücksichtigte und kein kapitalisiertes Wohnrecht als Gegenleistung anrechnete. Dabei durfte sie sich rechtsprechungsgemäss auf die für ihren Entscheid massgebenden Gesichtspunkte beschränken (BGE 136 I 229 E. 5.2). Die Beschwerdeführenden zeigen nicht auf und es ist nicht ersichtlich, dass der Einspracheentscheid infolge einer ungenügenden Begründung nicht sachgerecht anfechtbar gewesen wäre (vgl. Urteil des Bundesgerichts 8C_715/2022 vom 8.</w:t>
      </w:r>
    </w:p>
    <w:p>
      <w:r>
        <w:t>März 2023 E. 4.2 mit Hinweisen). Die Frage, ob die Entscheidbegründung überzeugt bzw. inhaltlich standhält, bildet nicht Bestandteil des rechtlichen Gehörs (Urteil des Bundesgerichts 8C_572/2021</w:t>
      </w:r>
    </w:p>
    <w:p>
      <w:r>
        <w:t>vom 19. Januar 2022 E. 5.1 mit Hinweisen).</w:t>
      </w:r>
    </w:p>
    <w:p>
      <w:r>
        <w:t>Im Übrigen hätte eine Rückweisung zwecks Gewährung des rechtlichen Gehörs einen formalistischen Leerlauf und unnötige Verzögerungen zur Folge, was mit dem Interesse der Versicherten an einer möglichst beförderlichen Beurteilung ihres Anspruchs nicht zu vereinbaren wäre (vgl. BGE</w:t>
      </w:r>
    </w:p>
    <w:p>
      <w:r>
        <w:t>142 II 218 E. 2.8.1, 137 I 195 E. 2.3.2, je mit Hinweisen) ; dies zeigt sich auch darin, dass sie eine Rückweisung der Angelegenheit allein aus formellen Gründen selbst nicht beantragt haben (Urk. 1 S. 2) . Die Rüge der Verletzung des Gehörsanspruchs erweist sich insgesamt als unbegründet. 4. 4.1</w:t>
      </w:r>
    </w:p>
    <w:p>
      <w:r>
        <w:t>Streitig ist der Anspruch auf Ergänzungsleistungen ab 1. Januar 2020 und in diesem Zusammenhang die Frage, ob die Beschwerdegegnerin im Rahmen der rückwirkenden</w:t>
      </w:r>
    </w:p>
    <w:p>
      <w:r>
        <w:t>Neub erechnung</w:t>
      </w:r>
    </w:p>
    <w:p>
      <w:r>
        <w:t>des</w:t>
      </w:r>
    </w:p>
    <w:p>
      <w:r>
        <w:t>Leistungsanspruchs</w:t>
      </w:r>
    </w:p>
    <w:p>
      <w:r>
        <w:t>zu</w:t>
      </w:r>
    </w:p>
    <w:p>
      <w:r>
        <w:t>Recht</w:t>
      </w:r>
    </w:p>
    <w:p>
      <w:r>
        <w:t>ein</w:t>
      </w:r>
    </w:p>
    <w:p>
      <w:r>
        <w:t>Verzichtsvermögen aufgrund der Übertragung der Liegenschaft Kataster-Nr. «…»</w:t>
      </w:r>
    </w:p>
    <w:p>
      <w:r>
        <w:t>(Gemeinde Z.___ ) berücksichtigt hat. 4.2</w:t>
      </w:r>
    </w:p>
    <w:p>
      <w:r>
        <w:t>Der Leistungsanspruch der Beschwerdeführenden wurde von der Beschwerdegegnerin erstmals mit Verfügung vom 26. September 2018 beurteilt und rückwirkend ab 1. August 2017 bejaht (Urk. 15/51). Den dazugehörigen Berechnungsblättern ist zu entnehmen, dass ab letztgenanntem Datum</w:t>
      </w:r>
    </w:p>
    <w:p>
      <w:r>
        <w:t>für selbstbewohntes Grundeigentum Fr. 349'000.-- angerechnet wurden. Ab 1. Januar 2018 fand ausserdem ein Betrag von Fr. 250'000.-- für nicht selbstbewohntes Grundeigentum Berücksichtigung. Abzüglich der Hypothekarschuld von Fr. 533 ' 000 .-- und des Freibetrags für selbstbewohntes Grundeigentum von Fr. 300'000.-- resultierte</w:t>
      </w:r>
    </w:p>
    <w:p>
      <w:r>
        <w:t>indes kein anrechenbares Vermögen (Urk. 15/55/2, 15/59/2).</w:t>
      </w:r>
    </w:p>
    <w:p>
      <w:r>
        <w:t>In Bezug auf d iese s Grundstücksvermögen ist aktenkundig, dass der Beschwerdeführer 1 die Liegenschaft Kataster-Nr. «…»</w:t>
      </w:r>
    </w:p>
    <w:p>
      <w:r>
        <w:t>(Wohnhaus mit Anbau) in Z.___</w:t>
      </w:r>
    </w:p>
    <w:p>
      <w:r>
        <w:t>am</w:t>
      </w:r>
    </w:p>
    <w:p>
      <w:r>
        <w:t>20.</w:t>
      </w:r>
    </w:p>
    <w:p>
      <w:r>
        <w:t>Februar</w:t>
      </w:r>
    </w:p>
    <w:p>
      <w:r>
        <w:t>2009</w:t>
      </w:r>
    </w:p>
    <w:p>
      <w:r>
        <w:t>gemeinsam</w:t>
      </w:r>
    </w:p>
    <w:p>
      <w:r>
        <w:t>mit</w:t>
      </w:r>
    </w:p>
    <w:p>
      <w:r>
        <w:t>seinem</w:t>
      </w:r>
    </w:p>
    <w:p>
      <w:r>
        <w:t>Schwiegersohn</w:t>
      </w:r>
    </w:p>
    <w:p>
      <w:r>
        <w:t>A.___</w:t>
      </w:r>
    </w:p>
    <w:p>
      <w:r>
        <w:t>zu</w:t>
      </w:r>
    </w:p>
    <w:p>
      <w:r>
        <w:t>je hälftigem Miteigentum zum Kaufpreis von total Fr.</w:t>
      </w:r>
    </w:p>
    <w:p>
      <w:r>
        <w:t>520'000.--</w:t>
      </w:r>
    </w:p>
    <w:p>
      <w:r>
        <w:t>erworben hat (Urk. 15/34/1-7). Am 12. Dezember 2017 er stand er zudem das hälftige Miteigentum an der angrenzenden Liegenschaft Kataster-Nr. «…» (Baulandparzelle) in Z.___ (vgl. Urk. 15/34/8, 15/34/20) zum Kaufpreis von Fr. 500'000.-- ; zu je 1/4 wurden seine Tochter B.___</w:t>
      </w:r>
    </w:p>
    <w:p>
      <w:r>
        <w:t>und A.___ Miteigentümer der Liegenschaft (Urk. 15/34/13-17). 4. 3 4.3.1</w:t>
      </w:r>
    </w:p>
    <w:p>
      <w:r>
        <w:t>Gemäss den Veranlagungsentscheiden des Gemeinderates Z.___ vom 17. Februar 2020 betreffend die Grundstückgewinnsteuer fanden am 15.</w:t>
      </w:r>
    </w:p>
    <w:p>
      <w:r>
        <w:t>November 2019 mehrere Handänderungen in Bezug auf die Liegenschaften Kataster-Nr. «…» und «…» statt, wobei die Besteuerung jeweils infolge Schenkung aufgeschoben wurde (Urk. 15/161/13-15). In diesem Zusammenhang ist d en auszugsweise im Recht liegenden</w:t>
      </w:r>
    </w:p>
    <w:p>
      <w:r>
        <w:t>Verträgen</w:t>
      </w:r>
    </w:p>
    <w:p>
      <w:r>
        <w:t>auf</w:t>
      </w:r>
    </w:p>
    <w:p>
      <w:r>
        <w:t>Eigentumsübertragung</w:t>
      </w:r>
    </w:p>
    <w:p>
      <w:r>
        <w:t>zu</w:t>
      </w:r>
    </w:p>
    <w:p>
      <w:r>
        <w:t>entnehmen,</w:t>
      </w:r>
    </w:p>
    <w:p>
      <w:r>
        <w:t>dass</w:t>
      </w:r>
    </w:p>
    <w:p>
      <w:r>
        <w:t>der</w:t>
      </w:r>
    </w:p>
    <w:p>
      <w:r>
        <w:t>Beschwerdeführer 1 sein hälftiges Miteigentum an der Liegenschaft Kataster-Nr.</w:t>
      </w:r>
    </w:p>
    <w:p>
      <w:r>
        <w:t>«…» an seine Tochter B.___</w:t>
      </w:r>
    </w:p>
    <w:p>
      <w:r>
        <w:t>übertragen hat , ohne dass ein Kaufpreis ersichtlich wäre (Urk. 15/161/10). Diese über eignete im Gegenzug ihren hälftigen Miteigentumsanteil</w:t>
      </w:r>
    </w:p>
    <w:p>
      <w:r>
        <w:t>an</w:t>
      </w:r>
    </w:p>
    <w:p>
      <w:r>
        <w:t>der</w:t>
      </w:r>
    </w:p>
    <w:p>
      <w:r>
        <w:t>Liegenschaft</w:t>
      </w:r>
    </w:p>
    <w:p>
      <w:r>
        <w:t>Kataster-Nr.</w:t>
      </w:r>
    </w:p>
    <w:p>
      <w:r>
        <w:t>«…»</w:t>
      </w:r>
    </w:p>
    <w:p>
      <w:r>
        <w:t>an</w:t>
      </w:r>
    </w:p>
    <w:p>
      <w:r>
        <w:t>ihren</w:t>
      </w:r>
    </w:p>
    <w:p>
      <w:r>
        <w:t>Vater</w:t>
      </w:r>
    </w:p>
    <w:p>
      <w:r>
        <w:t>zu</w:t>
      </w:r>
    </w:p>
    <w:p>
      <w:r>
        <w:t>Alleineigentum,</w:t>
      </w:r>
    </w:p>
    <w:p>
      <w:r>
        <w:t>ohne dass eine Gegenleistung ersichtlich wäre (Urk.</w:t>
      </w:r>
    </w:p>
    <w:p>
      <w:r>
        <w:t>15/161/9). In der Folge übertrug der Beschwerdeführer 1 das Alleine igentum an der Liegenschaft Kataster-Nr .</w:t>
      </w:r>
    </w:p>
    <w:p>
      <w:r>
        <w:t>«…»</w:t>
      </w:r>
    </w:p>
    <w:p>
      <w:r>
        <w:t>je zur Hälfte an seine beiden Söhne C.___ und D.___ , ebenfalls ohne dass aus der aufgelegten öffentlichen Urkunde eine Gegenleistung ersichtlich</w:t>
      </w:r>
    </w:p>
    <w:p>
      <w:r>
        <w:t>wäre</w:t>
      </w:r>
    </w:p>
    <w:p>
      <w:r>
        <w:t>(Urk.</w:t>
      </w:r>
    </w:p>
    <w:p>
      <w:r>
        <w:t>15/161/12 ).</w:t>
      </w:r>
    </w:p>
    <w:p>
      <w:r>
        <w:t>Der</w:t>
      </w:r>
    </w:p>
    <w:p>
      <w:r>
        <w:t>Beschwerdeführer</w:t>
      </w:r>
    </w:p>
    <w:p>
      <w:r>
        <w:t>1</w:t>
      </w:r>
    </w:p>
    <w:p>
      <w:r>
        <w:t>erklärte</w:t>
      </w:r>
    </w:p>
    <w:p>
      <w:r>
        <w:t>dazu</w:t>
      </w:r>
    </w:p>
    <w:p>
      <w:r>
        <w:t>mehrfach,</w:t>
      </w:r>
    </w:p>
    <w:p>
      <w:r>
        <w:t>er habe seine Liegenschaft verschenkt ( Urk.</w:t>
      </w:r>
    </w:p>
    <w:p>
      <w:r>
        <w:t>15/133/5 , 15/160 und 15/178 ) beziehungsweise</w:t>
      </w:r>
    </w:p>
    <w:p>
      <w:r>
        <w:t>vererbt</w:t>
      </w:r>
    </w:p>
    <w:p>
      <w:r>
        <w:t>(Urk .</w:t>
      </w:r>
    </w:p>
    <w:p>
      <w:r>
        <w:t>15/156 ).</w:t>
      </w:r>
    </w:p>
    <w:p>
      <w:r>
        <w:t>Diese s</w:t>
      </w:r>
    </w:p>
    <w:p>
      <w:r>
        <w:t>Rechtsgeschäft</w:t>
      </w:r>
    </w:p>
    <w:p>
      <w:r>
        <w:t>qualifizierte</w:t>
      </w:r>
    </w:p>
    <w:p>
      <w:r>
        <w:t>die</w:t>
      </w:r>
    </w:p>
    <w:p>
      <w:r>
        <w:t>Beschwer degegnerin im angefochtenen Einspracheentscheid als Verzichtshandlung im Sin ne von Art.</w:t>
      </w:r>
    </w:p>
    <w:p>
      <w:r>
        <w:rPr>
          <w:b/>
        </w:rPr>
        <w:t>E. 7</w:t>
      </w:r>
    </w:p>
    <w:p>
      <w:r>
        <w:t>April</w:t>
      </w:r>
    </w:p>
    <w:p>
      <w:r>
        <w:t>2023</w:t>
      </w:r>
    </w:p>
    <w:p>
      <w:r>
        <w:t>neu</w:t>
      </w:r>
    </w:p>
    <w:p>
      <w:r>
        <w:t>über</w:t>
      </w:r>
    </w:p>
    <w:p>
      <w:r>
        <w:t>den</w:t>
      </w:r>
    </w:p>
    <w:p>
      <w:r>
        <w:t>Anspruch auf Zusatzleistungen, wobei sie diesen rückwirkend ab 1. Januar 2020 verneinte und eine Rückforderung von Fr. 10'644.-- geltend machte (Urk. 15/164 , 15/166-173 [Berechnungsblätter] ). Ein von den Versicherten am 14. April 2023 gestelltes Erlassgesuch (Urk. 15/175) nahm die Durchführungsstelle als Einsprache entgegen (vgl. Urk. 15/188 , 15/205/1 ). Im weiteren Verlauf äusserten sich die Versicherten nochmals zur Sache (Urk. 15/178, 15/188, 15/198 und 15/201). Mit Einspracheentscheid vom 4. April 2024 wies die Durchführungsstelle die Einsprache ab (Urk. 2 = Urk. 15/205). 2.</w:t>
      </w:r>
    </w:p>
    <w:p>
      <w:r>
        <w:t>Dagegen erhoben X.___ und Y.___ , vertreten durch Rechtsanwalt Kreso</w:t>
      </w:r>
    </w:p>
    <w:p>
      <w:r>
        <w:t>Glavas ,</w:t>
      </w:r>
    </w:p>
    <w:p>
      <w:r>
        <w:t>am</w:t>
      </w:r>
    </w:p>
    <w:p>
      <w:r>
        <w:t>16.</w:t>
      </w:r>
    </w:p>
    <w:p>
      <w:r>
        <w:t>April</w:t>
      </w:r>
    </w:p>
    <w:p>
      <w:r>
        <w:t>2024</w:t>
      </w:r>
    </w:p>
    <w:p>
      <w:r>
        <w:t>Beschwerde</w:t>
      </w:r>
    </w:p>
    <w:p>
      <w:r>
        <w:t>mit</w:t>
      </w:r>
    </w:p>
    <w:p>
      <w:r>
        <w:t>dem</w:t>
      </w:r>
    </w:p>
    <w:p>
      <w:r>
        <w:t>Rechtsbegehren,</w:t>
      </w:r>
    </w:p>
    <w:p>
      <w:r>
        <w:t>der</w:t>
      </w:r>
    </w:p>
    <w:p>
      <w:r>
        <w:t>angefochtene</w:t>
      </w:r>
    </w:p>
    <w:p>
      <w:r>
        <w:t>Einspracheentscheid sei aufzuheben und die Sache sei an die Beschwerdegegnerin zurückzuweisen, damit sie den Sachverhalt umfassend prüfe und neu entscheide. Eventualiter seien die Ergänzungsleistungen nach Anerkennung eines Mietzinses als</w:t>
      </w:r>
    </w:p>
    <w:p>
      <w:r>
        <w:t>Gegenleistung</w:t>
      </w:r>
    </w:p>
    <w:p>
      <w:r>
        <w:t>von</w:t>
      </w:r>
    </w:p>
    <w:p>
      <w:r>
        <w:t>Anfang</w:t>
      </w:r>
    </w:p>
    <w:p>
      <w:r>
        <w:t>an</w:t>
      </w:r>
    </w:p>
    <w:p>
      <w:r>
        <w:t>zu</w:t>
      </w:r>
    </w:p>
    <w:p>
      <w:r>
        <w:t>gewähren.</w:t>
      </w:r>
    </w:p>
    <w:p>
      <w:r>
        <w:t>Des</w:t>
      </w:r>
    </w:p>
    <w:p>
      <w:r>
        <w:t>Weiteren</w:t>
      </w:r>
    </w:p>
    <w:p>
      <w:r>
        <w:t>sei</w:t>
      </w:r>
    </w:p>
    <w:p>
      <w:r>
        <w:t>ihnen</w:t>
      </w:r>
    </w:p>
    <w:p>
      <w:r>
        <w:t>die</w:t>
      </w:r>
    </w:p>
    <w:p>
      <w:r>
        <w:t>unentgeltliche Prozessführung zu bewilligen und in der Person von Rechtsanwalt Kreso</w:t>
      </w:r>
    </w:p>
    <w:p>
      <w:r>
        <w:t>Glavas ein unentgeltlicher Rechtsvertreter zu bestellen (Urk.</w:t>
      </w:r>
    </w:p>
    <w:p>
      <w:r>
        <w:t>1 S.</w:t>
      </w:r>
    </w:p>
    <w:p>
      <w:r>
        <w:t>2). Mit Eingabe vom</w:t>
      </w:r>
    </w:p>
    <w:p>
      <w:r>
        <w:t>23.</w:t>
      </w:r>
    </w:p>
    <w:p>
      <w:r>
        <w:t>Mai</w:t>
      </w:r>
    </w:p>
    <w:p>
      <w:r>
        <w:t>2024</w:t>
      </w:r>
    </w:p>
    <w:p>
      <w:r>
        <w:t>(Urk.</w:t>
      </w:r>
    </w:p>
    <w:p>
      <w:r>
        <w:t>7)</w:t>
      </w:r>
    </w:p>
    <w:p>
      <w:r>
        <w:t>reichten</w:t>
      </w:r>
    </w:p>
    <w:p>
      <w:r>
        <w:t>die</w:t>
      </w:r>
    </w:p>
    <w:p>
      <w:r>
        <w:t>Beschwerdeführenden</w:t>
      </w:r>
    </w:p>
    <w:p>
      <w:r>
        <w:t>weitere</w:t>
      </w:r>
    </w:p>
    <w:p>
      <w:r>
        <w:t>Unterla gen zur Darlegung ihrer finanziellen Verhältnisse hinsichtlich ihrer Bedürftigkeit zu den Akten (Urk. 8-10/1-5). Mit Beschwerdeantwort vom 19. August 2024 schloss die Beschwerdegegnerin auf Abweisung der Beschwerde (Urk. 14), w as den</w:t>
      </w:r>
    </w:p>
    <w:p>
      <w:r>
        <w:t>Beschwerdeführenden</w:t>
      </w:r>
    </w:p>
    <w:p>
      <w:r>
        <w:t>mit</w:t>
      </w:r>
    </w:p>
    <w:p>
      <w:r>
        <w:t>Verfügung</w:t>
      </w:r>
    </w:p>
    <w:p>
      <w:r>
        <w:t>vom</w:t>
      </w:r>
    </w:p>
    <w:p>
      <w:r>
        <w:t>20.</w:t>
      </w:r>
    </w:p>
    <w:p>
      <w:r>
        <w:t>August</w:t>
      </w:r>
    </w:p>
    <w:p>
      <w:r>
        <w:t>2024</w:t>
      </w:r>
    </w:p>
    <w:p>
      <w:r>
        <w:t>zur</w:t>
      </w:r>
    </w:p>
    <w:p>
      <w:r>
        <w:t>Kenntnis</w:t>
      </w:r>
    </w:p>
    <w:p>
      <w:r>
        <w:t>gebracht wurde. Gleichzeitig wurde ihnen mitgeteilt, dass über den Antrag auf unentgeltliche Rechtsvertretung zu einem späteren Zeitpunkt entschieden werde (Urk. 16). Mit unaufgefordert eingereichter Replik vom 10. September 2024 hielten die Beschwerdeführenden an ihren Rechtsbegehren fest (Urk. 17). Mit Duplik vom 26. September 2024 beantragte die Beschwerdegegnerin unverändert die Abweisung der Beschwerde (Urk. 19), worüber die Beschwerdeführenden mit Verfügung vom 27. September 2024 in Kenntnis gesetzt wurden (Urk. 20). Das Gericht zieht in Erwägung: 1.</w:t>
      </w:r>
    </w:p>
    <w:p>
      <w:r>
        <w:rPr>
          <w:b/>
        </w:rPr>
        <w:t>E. 11</w:t>
      </w:r>
    </w:p>
    <w:p>
      <w:r>
        <w:t>Januar</w:t>
      </w:r>
    </w:p>
    <w:p>
      <w:r>
        <w:t>2021</w:t>
      </w:r>
    </w:p>
    <w:p>
      <w:r>
        <w:t>E.</w:t>
      </w:r>
    </w:p>
    <w:p>
      <w:r>
        <w:t>1).</w:t>
      </w:r>
    </w:p>
    <w:p>
      <w:r>
        <w:t>Als</w:t>
      </w:r>
    </w:p>
    <w:p>
      <w:r>
        <w:t>aussichtslos</w:t>
      </w:r>
    </w:p>
    <w:p>
      <w:r>
        <w:t>sind</w:t>
      </w:r>
    </w:p>
    <w:p>
      <w:r>
        <w:t>nach</w:t>
      </w:r>
    </w:p>
    <w:p>
      <w:r>
        <w:t>der</w:t>
      </w:r>
    </w:p>
    <w:p>
      <w:r>
        <w:t>bundesgerichtlichen</w:t>
      </w:r>
    </w:p>
    <w:p>
      <w:r>
        <w:t>Rechtsprechung</w:t>
      </w:r>
    </w:p>
    <w:p>
      <w:r>
        <w:t>Begehren</w:t>
      </w:r>
    </w:p>
    <w:p>
      <w:r>
        <w:t>anzusehen,</w:t>
      </w:r>
    </w:p>
    <w:p>
      <w:r>
        <w:t>bei</w:t>
      </w:r>
    </w:p>
    <w:p>
      <w:r>
        <w:t>denen</w:t>
      </w:r>
    </w:p>
    <w:p>
      <w:r>
        <w:t>die</w:t>
      </w:r>
    </w:p>
    <w:p>
      <w:r>
        <w:t>Gewinnaussichten</w:t>
      </w:r>
    </w:p>
    <w:p>
      <w:r>
        <w:t>beträchtlich geringer sind als die Verlustgefahren und die deshalb kaum als ernsthaft bezeichnet werden können. Dagegen gilt ein Begehren nicht als aussichtslos, wenn</w:t>
      </w:r>
    </w:p>
    <w:p>
      <w:r>
        <w:t>sich</w:t>
      </w:r>
    </w:p>
    <w:p>
      <w:r>
        <w:t>Gewinnaussichten</w:t>
      </w:r>
    </w:p>
    <w:p>
      <w:r>
        <w:t>und</w:t>
      </w:r>
    </w:p>
    <w:p>
      <w:r>
        <w:t>Verlustgefahren</w:t>
      </w:r>
    </w:p>
    <w:p>
      <w:r>
        <w:t>ungefähr</w:t>
      </w:r>
    </w:p>
    <w:p>
      <w:r>
        <w:t>die</w:t>
      </w:r>
    </w:p>
    <w:p>
      <w:r>
        <w:t>Waage</w:t>
      </w:r>
    </w:p>
    <w:p>
      <w:r>
        <w:t>halten</w:t>
      </w:r>
    </w:p>
    <w:p>
      <w:r>
        <w:t>oder</w:t>
      </w:r>
    </w:p>
    <w:p>
      <w:r>
        <w:t>jene</w:t>
      </w:r>
    </w:p>
    <w:p>
      <w:r>
        <w:t>nur</w:t>
      </w:r>
    </w:p>
    <w:p>
      <w:r>
        <w:t>wenig</w:t>
      </w:r>
    </w:p>
    <w:p>
      <w:r>
        <w:t>geringer</w:t>
      </w:r>
    </w:p>
    <w:p>
      <w:r>
        <w:t>sind</w:t>
      </w:r>
    </w:p>
    <w:p>
      <w:r>
        <w:t>als</w:t>
      </w:r>
    </w:p>
    <w:p>
      <w:r>
        <w:t>diese.</w:t>
      </w:r>
    </w:p>
    <w:p>
      <w:r>
        <w:t>Massgebend</w:t>
      </w:r>
    </w:p>
    <w:p>
      <w:r>
        <w:t>ist,</w:t>
      </w:r>
    </w:p>
    <w:p>
      <w:r>
        <w:t>ob</w:t>
      </w:r>
    </w:p>
    <w:p>
      <w:r>
        <w:t>eine</w:t>
      </w:r>
    </w:p>
    <w:p>
      <w:r>
        <w:t>Partei,</w:t>
      </w:r>
    </w:p>
    <w:p>
      <w:r>
        <w:t>die</w:t>
      </w:r>
    </w:p>
    <w:p>
      <w:r>
        <w:t>über</w:t>
      </w:r>
    </w:p>
    <w:p>
      <w:r>
        <w:t>die</w:t>
      </w:r>
    </w:p>
    <w:p>
      <w:r>
        <w:t>nötigen</w:t>
      </w:r>
    </w:p>
    <w:p>
      <w:r>
        <w:t>finanziellen</w:t>
      </w:r>
    </w:p>
    <w:p>
      <w:r>
        <w:t>Mittel</w:t>
      </w:r>
    </w:p>
    <w:p>
      <w:r>
        <w:t>verfügt,</w:t>
      </w:r>
    </w:p>
    <w:p>
      <w:r>
        <w:t>sich</w:t>
      </w:r>
    </w:p>
    <w:p>
      <w:r>
        <w:t>bei</w:t>
      </w:r>
    </w:p>
    <w:p>
      <w:r>
        <w:t>vernünftiger</w:t>
      </w:r>
    </w:p>
    <w:p>
      <w:r>
        <w:t>Überlegung</w:t>
      </w:r>
    </w:p>
    <w:p>
      <w:r>
        <w:t>zu</w:t>
      </w:r>
    </w:p>
    <w:p>
      <w:r>
        <w:t>einem</w:t>
      </w:r>
    </w:p>
    <w:p>
      <w:r>
        <w:t>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142 III 138 E. 5.1 m.w.H .). 6.2.2</w:t>
      </w:r>
    </w:p>
    <w:p>
      <w:r>
        <w:t>In</w:t>
      </w:r>
    </w:p>
    <w:p>
      <w:r>
        <w:t>Anbetracht</w:t>
      </w:r>
    </w:p>
    <w:p>
      <w:r>
        <w:t>der</w:t>
      </w:r>
    </w:p>
    <w:p>
      <w:r>
        <w:t>Aktenlage</w:t>
      </w:r>
    </w:p>
    <w:p>
      <w:r>
        <w:t>hätten</w:t>
      </w:r>
    </w:p>
    <w:p>
      <w:r>
        <w:t>die</w:t>
      </w:r>
    </w:p>
    <w:p>
      <w:r>
        <w:t>bereits</w:t>
      </w:r>
    </w:p>
    <w:p>
      <w:r>
        <w:t>im</w:t>
      </w:r>
    </w:p>
    <w:p>
      <w:r>
        <w:t>Verwaltungsverfahren</w:t>
      </w:r>
    </w:p>
    <w:p>
      <w:r>
        <w:t>rechtskundig</w:t>
      </w:r>
    </w:p>
    <w:p>
      <w:r>
        <w:t>vertretenen</w:t>
      </w:r>
    </w:p>
    <w:p>
      <w:r>
        <w:t>Beschwerdeführenden</w:t>
      </w:r>
    </w:p>
    <w:p>
      <w:r>
        <w:t>erkennen</w:t>
      </w:r>
    </w:p>
    <w:p>
      <w:r>
        <w:t>müssen,</w:t>
      </w:r>
    </w:p>
    <w:p>
      <w:r>
        <w:t>dass</w:t>
      </w:r>
    </w:p>
    <w:p>
      <w:r>
        <w:t>ihre</w:t>
      </w:r>
    </w:p>
    <w:p>
      <w:r>
        <w:t>Beschwerde</w:t>
      </w:r>
    </w:p>
    <w:p>
      <w:r>
        <w:t>kaum</w:t>
      </w:r>
    </w:p>
    <w:p>
      <w:r>
        <w:t>Aussicht</w:t>
      </w:r>
    </w:p>
    <w:p>
      <w:r>
        <w:t>auf</w:t>
      </w:r>
    </w:p>
    <w:p>
      <w:r>
        <w:t>Erfolg</w:t>
      </w:r>
    </w:p>
    <w:p>
      <w:r>
        <w:t>hat.</w:t>
      </w:r>
    </w:p>
    <w:p>
      <w:r>
        <w:t>Die</w:t>
      </w:r>
    </w:p>
    <w:p>
      <w:r>
        <w:t>behauptete</w:t>
      </w:r>
    </w:p>
    <w:p>
      <w:r>
        <w:t>Gegenleistung</w:t>
      </w:r>
    </w:p>
    <w:p>
      <w:r>
        <w:t>für</w:t>
      </w:r>
    </w:p>
    <w:p>
      <w:r>
        <w:t>die</w:t>
      </w:r>
    </w:p>
    <w:p>
      <w:r>
        <w:t>Liegenschaftsübertragung</w:t>
      </w:r>
    </w:p>
    <w:p>
      <w:r>
        <w:t>in</w:t>
      </w:r>
    </w:p>
    <w:p>
      <w:r>
        <w:t>Form</w:t>
      </w:r>
    </w:p>
    <w:p>
      <w:r>
        <w:t>von</w:t>
      </w:r>
    </w:p>
    <w:p>
      <w:r>
        <w:t>Renovationsarbeiten</w:t>
      </w:r>
    </w:p>
    <w:p>
      <w:r>
        <w:t>der</w:t>
      </w:r>
    </w:p>
    <w:p>
      <w:r>
        <w:t>begünstigten</w:t>
      </w:r>
    </w:p>
    <w:p>
      <w:r>
        <w:t>Söhne</w:t>
      </w:r>
    </w:p>
    <w:p>
      <w:r>
        <w:t>blieb</w:t>
      </w:r>
    </w:p>
    <w:p>
      <w:r>
        <w:t>nicht</w:t>
      </w:r>
    </w:p>
    <w:p>
      <w:r>
        <w:t>nur wert mässig gänzlich unsubstantiiert, sondern stand auch im klaren Widerspruch</w:t>
      </w:r>
    </w:p>
    <w:p>
      <w:r>
        <w:t>zu</w:t>
      </w:r>
    </w:p>
    <w:p>
      <w:r>
        <w:t>den</w:t>
      </w:r>
    </w:p>
    <w:p>
      <w:r>
        <w:t>Angaben</w:t>
      </w:r>
    </w:p>
    <w:p>
      <w:r>
        <w:t>im</w:t>
      </w:r>
    </w:p>
    <w:p>
      <w:r>
        <w:t>Verwaltungsverfahren</w:t>
      </w:r>
    </w:p>
    <w:p>
      <w:r>
        <w:t>und</w:t>
      </w:r>
    </w:p>
    <w:p>
      <w:r>
        <w:t>zur</w:t>
      </w:r>
    </w:p>
    <w:p>
      <w:r>
        <w:t>Aktenlage .</w:t>
      </w:r>
    </w:p>
    <w:p>
      <w:r>
        <w:t>Offensichtlich</w:t>
      </w:r>
    </w:p>
    <w:p>
      <w:r>
        <w:t>aktenwidrig</w:t>
      </w:r>
    </w:p>
    <w:p>
      <w:r>
        <w:t>waren die Vorbringen bezüglich des lebenslangen Wohnrechts</w:t>
      </w:r>
    </w:p>
    <w:p>
      <w:r>
        <w:t>und</w:t>
      </w:r>
    </w:p>
    <w:p>
      <w:r>
        <w:t>als</w:t>
      </w:r>
    </w:p>
    <w:p>
      <w:r>
        <w:t>nicht</w:t>
      </w:r>
    </w:p>
    <w:p>
      <w:r>
        <w:t>erfolgversprechend</w:t>
      </w:r>
    </w:p>
    <w:p>
      <w:r>
        <w:t>ist</w:t>
      </w:r>
    </w:p>
    <w:p>
      <w:r>
        <w:t>die</w:t>
      </w:r>
    </w:p>
    <w:p>
      <w:r>
        <w:t>Rüge</w:t>
      </w:r>
    </w:p>
    <w:p>
      <w:r>
        <w:t>der</w:t>
      </w:r>
    </w:p>
    <w:p>
      <w:r>
        <w:t>Verletzung</w:t>
      </w:r>
    </w:p>
    <w:p>
      <w:r>
        <w:t>des</w:t>
      </w:r>
    </w:p>
    <w:p>
      <w:r>
        <w:t>rechtlichen</w:t>
      </w:r>
    </w:p>
    <w:p>
      <w:r>
        <w:t>Gehörs</w:t>
      </w:r>
    </w:p>
    <w:p>
      <w:r>
        <w:t>zu betrachten, an welche die Beschwerdeführenden selbst keine Konsequenzen knüpften . Unter den konkreten Gegebenheiten hätte sich eine Partei, die über die nötigen finanziellen Mittel verfügt, bei vernünftiger Überlegung nicht dazu entschlossen, ein Rechtsmittel gegen den Einspracheentscheid zu ergreifen. Angesichts der offensichtlichen Aussichtslosigkeit der Beschwerde ist das Gesuch um Bewilligung der unentgeltlichen Rechtsvertretung abzuweisen. Das Gericht beschliesst:</w:t>
      </w:r>
    </w:p>
    <w:p>
      <w:r>
        <w:t>Das Gesuch der Beschwerdeführenden vom 14. September 2023 um Gewährung der unentgeltlichen Rechtsvertretung wird abgewiesen; und erkennt sodann : 1.</w:t>
      </w:r>
    </w:p>
    <w:p>
      <w:r>
        <w:t>Die Beschwerde wird abgewiesen. 2.</w:t>
      </w:r>
    </w:p>
    <w:p>
      <w:r>
        <w:t>Das Verfahren ist kostenlos. 3 .</w:t>
      </w:r>
    </w:p>
    <w:p>
      <w:r>
        <w:t>Zustellung gegen Empfangsschein an: - Rechtsanwalt Dr. Kreso</w:t>
      </w:r>
    </w:p>
    <w:p>
      <w:r>
        <w:t>Glavas - Sozialversicherungsanstalt des Kantons Zürich, Zusatzleistungen zur AHV/IV - Bundesamt für Sozialversicherungen - Sicherheitsdirektion Kanton Zürich 4 .</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rPr>
          <w:b/>
        </w:rPr>
        <w:t>E. 15</w:t>
      </w:r>
    </w:p>
    <w:p>
      <w:r>
        <w:t>August</w:t>
      </w:r>
    </w:p>
    <w:p>
      <w:r>
        <w:t>sowie</w:t>
      </w:r>
    </w:p>
    <w:p>
      <w:r>
        <w:t>vom</w:t>
      </w:r>
    </w:p>
    <w:p>
      <w:r>
        <w:rPr>
          <w:b/>
        </w:rPr>
        <w:t>E. 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