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ZL.2023.00080 vom 14. März 2024</w:t>
      </w:r>
    </w:p>
    <w:p>
      <w:r>
        <w:t>ZH Sozialversicherungsgericht, 2024-03-14, DE</w:t>
      </w:r>
    </w:p>
    <w:p>
      <w:r>
        <w:rPr>
          <w:b/>
        </w:rPr>
        <w:t xml:space="preserve">Quelle: </w:t>
      </w:r>
      <w:r>
        <w:t>https://mcp.opencaselaw.ch/entscheid/zh_sozialversicherungsgericht_ZL.2023.00080</w:t>
      </w:r>
    </w:p>
    <w:p>
      <w:r>
        <w:t>FR: ZH_SOZIALVERSICHERUNGSGERICHT ZL.2023.00080 du 14 mars 2024</w:t>
      </w:r>
    </w:p>
    <w:p>
      <w:r>
        <w:t>IT: ZH_SOZIALVERSICHERUNGSGERICHT ZL.2023.00080 del 14 marzo 2024</w:t>
      </w:r>
    </w:p>
    <w:p>
      <w:pPr>
        <w:pStyle w:val="Heading2"/>
      </w:pPr>
      <w:r>
        <w:t>Erwägungen</w:t>
      </w:r>
    </w:p>
    <w:p>
      <w:r>
        <w:rPr>
          <w:b/>
        </w:rPr>
        <w:t>E. 1</w:t>
      </w:r>
    </w:p>
    <w:p>
      <w:r>
        <w:t>X.___ , geboren 1972, erhielt mit Verfügungen vom 2 6. Oktober sowie vom 2. und 7. Dezember 2021 von der Eidgenössischen Invalidenversicherung rückwirkend ab 1. November 2016 eine halbe Rente zugesprochen ( Urk. 13/5/29-31) . Am 1 0. November 2021 hatte er ein Gesuch um Zusprechung von Zusatz leistungen zur AHV/IV ges t ellt ( Urk. 13/5/45).</w:t>
      </w:r>
    </w:p>
    <w:p>
      <w:r>
        <w:t>Mit Verfügung vom 2. Mai 2022 verneinte die Stadt Uster Sozialversicherung, Zusatzleistungen zur AHV/IV (nachfolgend: Durchführungsstelle) , den Anspruch von X.___ auf Zusatz leistungen zu seiner Invalidenrente ( Urk. 13/5). Die dagegen erhoben e Einsprache ( Urk. 13/4/1) wies die Durchführungsstelle mit Einspracheentscheid vom 1 2. Juli 2023 ab ( Urk. 13/4 = Urk. 2).</w:t>
      </w:r>
    </w:p>
    <w:p>
      <w:r>
        <w:rPr>
          <w:b/>
        </w:rPr>
        <w:t>E. 2</w:t>
      </w:r>
    </w:p>
    <w:p>
      <w:r>
        <w:t>ELV nicht erreicht, insbesondere wenn keine Erwerbstätigkeit ausgeübt wird, gilt die Vermutung eines Verzichts auf Ein künfte im Sinne von Art. 11 Abs. 1 lit . g ELG. Diese Vermutung kann durch den Nachweis, dass invaliditätsfremde Gründe wie Alter, mangelhafte Ausbildung und Sprachkenntnisse, persönliche Umstände oder die Arbeitsmarktsituation die Verwertung der Resterwerbsfähigkeit übermässig erschweren oder verunmögli chen, widerlegt werden. Dabei besteht eine verstärkte Mitwirkungspflicht des Bezügers von Ergänzungsleistungen bei der Sachverhaltsabklärung durch die Verwaltung in dem Sinne, dass er die Umstände geltend zu machen hat, welche nach seiner Auffassung geeignet sind, die Vermutung eines Einkommensverzichts umzustossen. Werden solche Umstände nicht geltend gemacht und sind sie auch nicht ohne Weiteres ersichtlich, oder führen die Abklärungen zu keinem schlüs sigen Ergebnis, hat der invalide Bezüger die Folgen der Beweislosigkeit zu tragen. Er hat sich anrechnen zu lassen, was er mit überwiegender Wahrscheinlichkeit trotz der gesundheitlichen Beeinträchtigung an Erwerbseinkommen tatsächlich noch erzielen könnte (BGE 140 V 267 E. 2.2, 117 V 153 E. 2c; Urteil des Bundes gerichts 9C_321/2013 vom 1 9. September 2013 E. 2.1-2.2; Carigiet /Koch, Ergän zungsleistungen zur AHV/IV, 3. Auflage, Zürich/Basel/Genf 2021, S. 215 f.).</w:t>
      </w:r>
    </w:p>
    <w:p>
      <w:r>
        <w:rPr>
          <w:b/>
        </w:rPr>
        <w:t>E. 2.1</w:t>
      </w:r>
    </w:p>
    <w:p>
      <w:r>
        <w:t>Der Bund und die Kantone gewähren Personen, welche die gesetzlichen Voraus setzungen nach Art. 4-6 ELG erfüllen, Zusatzleistungen zur Deckung ihres Exis tenzbedarfs ( Art.</w:t>
      </w:r>
    </w:p>
    <w:p>
      <w:r>
        <w:rPr>
          <w:b/>
        </w:rPr>
        <w:t>E. 2.2</w:t>
      </w:r>
    </w:p>
    <w:p>
      <w:r>
        <w:t>Der nicht rentenberechtigte Ehegatte muss mittels eines ausführlichen Arztzeug nisses nachweisen, dass er dauernd vollständig arbeitsunfähig ist. Aus dem Zeug nis müssen der Grad, die voraussichtliche Dauer und der Grund für die Arbeits unfähigkeit hervorgehen. Erforderlich ist zudem eine Anmeldung bei der Invalidenversicherung ( Carigiet /Koch, 3. Aufl., S. 221 Rz . 559). Eine Anmeldung der Beschwerdeführerin 2 bei der Invalidenversicherung vom 3 0. Mai 2023 ist zwar aktenkundig , jedoch steht das Verfahren noch am Anfang . Dabei handelt es sich um eine Neuanmeldung, woraus zu schliessen ist, dass in der Vergangenheit ein Anspruch wohl verneint worden war ( Urk. 22). Was die eingereichten Unter lagen betrifft, geht weder aus dem Arztzeugnis von Dr. Z.___</w:t>
      </w:r>
    </w:p>
    <w:p>
      <w:r>
        <w:t>vom 1 9. Mai 2022 (Urk.</w:t>
      </w:r>
    </w:p>
    <w:p>
      <w:r>
        <w:t>13/4/3)</w:t>
      </w:r>
    </w:p>
    <w:p>
      <w:r>
        <w:t>noch aus der en Bericht vom 2 2. November 2023 ( Urk. 17) hin reichend hervor, dass eine Erwerbstätigkeit dauerhaft nicht möglich ist und vor allem auch in der Vergangenheit nicht möglich war . Im Attest vom 1 9. Mai 2022 wird ohne nähere Angaben zu den Gründen eine krankheitsbedingte Arbeitsun fähigkeit genannt, überdies gültig vom Datum des Attests an. In diesem Verfahren massgebend</w:t>
      </w:r>
    </w:p>
    <w:p>
      <w:r>
        <w:t>ist indessen de r Zeitraum ab November 201 6. Was den Bericht von Dr. Z.___ vom 2 2. November 2023 betrifft, wies sie darin auf verschiedene somatische Leiden sowie</w:t>
      </w:r>
    </w:p>
    <w:p>
      <w:r>
        <w:t>auf eine schwierige psychosoziale Situation hin und hielt fest , eine mögliche Invalidität bestehe wohl aus psychischen Gründen, allerdings ohne Hinweis, welchen Formenkreis diese mögliche psychische Erkran kung betrifft. Es wurde diesbezüglich noch nicht einmal eine Verdachtsdiagnose genannt .</w:t>
      </w:r>
    </w:p>
    <w:p>
      <w:r>
        <w:t>Unklar bleibt auch, aufgrund welcher somatische r Einschränkungen und bezüglich welcher Belastungen die Arbeitsfähigkeit eingeschränkt ist. Auch über den zeitlichen Verlauf gibt der Bericht keinerlei Auskunft. Überdies attestierte Dr. Z.___ in ihrem Bericht konkret keine Arbeitsunfähigkeit mehr.</w:t>
      </w:r>
    </w:p>
    <w:p>
      <w:r>
        <w:t>Eine Stellungnahme des im Bericht genannten Psychiaters Dr. A.___ wurde sodann nicht eingereicht. D urch eine verlässliche ärztliche Beurteilung ist mithin</w:t>
      </w:r>
    </w:p>
    <w:p>
      <w:r>
        <w:t>nicht hinrei chend dargetan , dass es der Beschwerdeführerin 2 dauerhaft nicht möglich</w:t>
      </w:r>
    </w:p>
    <w:p>
      <w:r>
        <w:t>ist , einer Erwerbstätigkeit nachzugehen. Ebenso wenig ist dargetan, dass es der Beschwerdeführerin 2 bereits in der Vergangenheit , insbesondere seit November 2016 ,</w:t>
      </w:r>
    </w:p>
    <w:p>
      <w:r>
        <w:t>aus gesundheitlichen Gründen dauerhaft nicht möglich war, ihre Arbeits kraft</w:t>
      </w:r>
    </w:p>
    <w:p>
      <w:r>
        <w:t>zu verwerten. Was den hier zu beurteilenden Nachweis betrifft, gilt eine verstärkte Mitwirkungspflicht der Bezüger von Ergänzungsleistungen bei der Sachverhaltsabklärung durch die Verwaltung in dem Sinne, dass sie die Umstände geltend zu machen ha ben , welche gegen eine Verwertung der Arbeitskraft spre chen . Die vorgelegten Beweismittel belegen eine gesundheitliche Unmöglichkeit der Ausübung einer Erwerbstätigkeit nicht hinreichend. Dies wirkt sich zu Lasten der Beschwerdeführenden aus (vgl. vorstehende E. 2.2 -2.3 ) .</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3 . 3 .1</w:t>
      </w:r>
    </w:p>
    <w:p>
      <w:r>
        <w:t>Die Beschwerdegegnerin führte im angefochtenen Einspracheentscheid vom 12.</w:t>
      </w:r>
    </w:p>
    <w:p>
      <w:r>
        <w:t>Juli 2023 aus, verzichte ten Leistungsbezüger freiwillig auf eine zumutbare Erwerbstätigkeit, so sei ein entsprechendes hypothetisches Erwerbseinkommen als anrechenbar e Einnahme anzurechnen. Beim Beschwerdeführer 1 seien keine Gründe ausgewiesen, die es erlaubten, von der Anrechnung eines hypothetischen Mindesteinkommens für Teilinvalide abzusehen . Der Beschwerdeführer 1 habe sich zwar per 2 0. April 2022 bei der Arbeitslosenversicherung zum Leistungsbe zug zunächst an - , aber bereits am 1 2. September 2022 aus gesundheitlichen Gründen wieder abgemeldet. Die gesundheitlichen Gründe könnten grundsätzlich nicht berücksichtigt werden, denn die Entscheide der Invalidenversicherung seien für die EL-Durchführungsstellen bindend. Überdies müssten seine Arbeitsbemü hungen, die er bis zur Abmeldung von der Arbeitsvermittlung unternommen habe, als ungenügend betrachtet werden. Auch bei der Beschwerdeführerin 2 lägen keine Gründe vor, die einen Verzicht auf ein Erwerbseinkommen rechtfer tigten. Sie habe sich zwar bei der Arbeitslosenversicherung zur Stelle n vermittlung angemeldet, jedoch seien ihre Suchbemühungen als ungenügend zu bewerten. Auch sie habe sich per Ende August 2022 wieder von der Arbeitsvermittlung abgemeldet, dies nachdem sie ihren diesbezüglichen Pflichten nicht nachgekom men sei ( Urk. 2 S. 2 ff.).</w:t>
      </w:r>
    </w:p>
    <w:p>
      <w:r>
        <w:t>In der Beschwerdeantwort ergänzte die Beschwerdegegnerin, ein ärztliches Zeug nis, das eine Arbeitsunfähigkeit von 50 % bestätige , vermöge nicht den Nachweis dafür zu erbringen, dass seit mehreren Jahren gesundheitsbedingt keine Erwerbs tätigkeit mehr ausgeübt werden könne. Eine entsprechende Anmeldung bei der Invalidenversicherung sei nicht erfolgt. So sei davon auszugehen, dass die Abmeldung von der Arbeitsvermittlung im Oktober 2022 keine gesundheitlichen Gründe gehabt habe. Den Beschwerdeführer 1 betreffend könne aus dem Umstand, dass er 2018 und 2019 Arbeitslosenentschädigung bezogen habe , nicht der Schluss gezogen werden, dass weitere Arbeitsbemühungen nutzlos wären. Je länger die Stellenlosigkeit dauere, desto mehr Anstrengungen hinsichtlich Such bemühungen könnten erwartet werden. Überdies habe der Beschwerdeführer zu seiner Abmeldung von der Arbeitsvermittlung angegeben, nicht die Erfolglosig keit seiner Suchbemühungen sei ausschlaggebend, sondern gesundheitliche Gründe ( Urk. 12 S. 1 f.) .</w:t>
      </w:r>
    </w:p>
    <w:p>
      <w:r>
        <w:t>In der Stellungnahme vom 2 9. Januar 2024 hielt die Beschwerdegegnerin sodann fest, von der Anrechnung eines hypothetischen Einkommens könne beim Ehegat ten eines Leistungsbezügers abgesehen werden, wenn dieser nachweise, dass er dauerhaft keine Arbeitstätigkeit ausüben könne. Aus einem Arztzeugnis müssten der Grad, die voraussichtliche Dauer und der Grund der Arbeitsunfähigkeit schlüssig hervorgehen. Der eingereichte Bericht der behandelnden Ärztin, Dr. med. Z.___ , Fachärztin für Allgemeine Innere Medizin, vom 2 2. November 2023 ( Urk. 17) genüge diesen Anforderungen nicht ( Urk. 21). 3 .2</w:t>
      </w:r>
    </w:p>
    <w:p>
      <w:r>
        <w:t>Der Beschwerdeschrift vom 5. September 2023 ist zu ent n ehmen , sowohl bei teil invaliden Leistungsbezügern als auch bei nichtinvaliden Ehegatten sei grundsätz lich ein hypothetisches Erwerbseinkommen zu berücksichtigen. Davon sei aber abzusehen, wenn trotz ausreichenden Arbeitsbemühungen keine Arbeitsstelle gefunden werde. Diese Voraussetzung gelte als erfüllt, wenn eine Anmeldung bei der Arbeitslosenversicherung erfolgt sei und die Suchbemühungen quantitativ und qualitativ ausreichend sei en . Soweit sich die Invalidenversicherung mit dem Ehegatten eines Leistungsbezügers noch nicht befasst habe, hätten die EL-Organe selbständig zu prüfen, ob der gesundheitliche Zustand die Anrechnung eines hypothetischen Einkommens rechtfertige. Trotz bis dahin vorhandener Arbeits unfähigkeit habe sich die Beschwerdeführerin 2 im Einspracheverfahren bereit erklärt, körperlich leichte Tätigkeit mit einem Pensum von 50 % zu suchen. Ent sprechend sei im April 2022 eine Anmeldung bei der Arbeitslosenversicherung erfolgt. Die Abmeldung per Ende August 2022 gründe im Umstand, dass zwi schenzeitlich auch für leichte Tätigkeiten eine erhebliche Arbeitsunfähigkeit vor gelegen habe. Die Beschwerdeführerin 2 leide unter erheblichen Hüftproblemen und habe sich diesbezüglich auch operativ behandeln lassen müssen. Ebenso sei sie wegen einer psychischen Erkrankung in ärztlicher Behandlung. Der Beschwer deführer 1 sei mehr als eineinhalb Jahre bei der Arbeitslosenversicherung gemel det gewesen und habe auch Taggeldleistungen bezogen. Die Stellensuche sei indessen erfolglos gewesen. Daraus sei der Schluss zu ziehen, dass weitere Arbeitsbemühungen nutzlos wären. Ein e Verwertbarkeit der Restarbeitsfähigkeit sei aufgrund der erfolglosen Stellensuche nicht gegeben ( Urk. 1 S. 3 ff. Rz . 3 ff.) .</w:t>
      </w:r>
    </w:p>
    <w:p>
      <w:r>
        <w:t>In der Eingabe vom 2 9. November 2023 ergänzten die Beschwerdeführenden, aus dem Bericht von Dr. Z.___ vom 2 2. November 2023 ( Urk. 17) erhelle, dass die Beschwerdeführerin 2 seit Jahren unter gesundheitlichen Problemen leide und zuletzt insbesondere unter psychischen Problemen gelitten habe . Diesbezüglich finde auch eine psychiatrische Behandlung statt. Aus dem Bericht ergebe sich auch, dass bei der Invalidenversicherung ein Verfahren pendent sei ( Urk. 16 S. 2).</w:t>
      </w:r>
    </w:p>
    <w:p>
      <w:r>
        <w:rPr>
          <w:b/>
        </w:rPr>
        <w:t>E. 3</w:t>
      </w:r>
    </w:p>
    <w:p>
      <w:r>
        <w:t>Zu berücksichtigen ist praxisgemäss auch ein hypothetisches Einkommen des Ehegatten eines EL-Ansprechers (vgl. Art. 9 Abs. 2 ELG), sofern der Ehegatte auf eine zumutbare Erwerbstätigkeit oder auf deren zumutbare Ausdehnung verzich tet. Daran ändert eine (Teil-)Invalidität des betroffenen Ehegatten nichts (BGE 115 V 88 E. 1). Ist dieser im rechtlichen Sinne nicht invalid, sind Art. 14a und Art. 14b ELV weder direkt noch analog anwendbar (Urteil des Bundesgerichts 9C_265/2015 vom 1 2. Oktober 2015 E. 3.2.1 mit Hinweis). Bei der Ermittlung einer allfälligen zumutbaren Erwerbstätigkeit der Ehefrau oder des Ehemannes ist der konkrete Einzelfall unter Anwendung familienrechtlicher Grundsätze (vgl. Art. 163 des Zivilgesetzbuches; ZGB) zu berücksichtigen. Dementsprechend ist auf das Alter, den Gesundheitszustand, die Sprachkenntnisse, die Ausbildung, die bisherige Tätigkeit, die konkrete Arbeitsmarktlage sowie gegebenenfalls auf die Dauer der Abwesenheit vom Berufsleben abzustellen (BGE 142 V 12 E. 3.2 mit Hinweisen).</w:t>
      </w:r>
    </w:p>
    <w:p>
      <w:r>
        <w:t>Bemüht sich der Ehegatte trotz (teilweiser) Arbeitsfähigkeit nicht oder nur unge nügend um eine Stelle, verletzt er die ihm obliegende Schadenminderungspflicht (BGE 142 V 12 E. 5.5 mit Hinweis). Eine (in grundsätzlicher oder massgeblicher Hinsicht) fehlende Verwertbarkeit der Restarbeitsfähigkeit kann nur angenom men werden, wenn sie mit überwiegender Wahrscheinlichkeit (BGE 126 V 353 E. 5b) feststeht (Urteil des Bundesgerichts 9C_376/2021 vom 1 9. Januar 2022 E. 2.2.1 mit Hinweis). Bei der Feststellung des Sachverhalts hat der Leistungsanspre cher trotz Geltung des Untersuchungsgrundsatzes (vgl. Art. 43 Abs. 1 respektive Art. 61 lit . c ATSG) mitzuwirken ( Art. 28 ATSG; Urteil des Bundesgerichts 9C_134/2021 vom 9. Juni 2021 E. 4.1 mit Hinweis).</w:t>
      </w:r>
    </w:p>
    <w:p>
      <w:r>
        <w:t>Die objektive Beweislast respektive - zufolge des Untersuchungsgrundsatzes - die Folgen der Beweislosigkeit (BGE 138 V 218 E. 6, 121 V 204 E. 6a) dafür, dass kein Einkommensverzicht im Sinne von Art. 11 Abs. 1 lit . g ELG vorliegt, weil die Arbeitskraft auf dem konkreten Arbeitsmarkt nicht verwertbar ist, liegt beim Leistungsansprecher (Urteil des Bundesgerichts 9C_326/2012 vom 2. Juli 2012 E. 4.4). Ernsthafte, aber erfolglose Bewerbungen vermögen die natürliche Vermu tung der Verwertbarkeit einer Erwerbsfähigkeit zu widerlegen. Ein hypothetisches Erwerbseinkommen darf daher nicht angerechnet werden, wenn die betreffende Person trotz ausreichender Arbeitsbemühungen keine Stelle findet. Diese Voraus setzung gilt grundsätzlich als erfüllt, wenn die Person beim Regionalen Arbeits vermittlungszentrum (RAV) zur Arbeitsvermittlung angemeldet ist sowie qualita tiv und quantitativ ausreichende Stellenbemühungen nachweist (Urteil des Bundesgerichts 9C_759/2017 vom 2 9. November 2017 E. 2.2 mit Hinweis; zur Kasuistik vgl. Urteil des Bundesgerichts 9C_119/2021 vom 1 7. Juni 2021 E. 5.2). 2.</w:t>
      </w:r>
    </w:p>
    <w:p>
      <w:r>
        <w:rPr>
          <w:b/>
        </w:rPr>
        <w:t>E. 4</w:t>
      </w:r>
    </w:p>
    <w:p>
      <w:r>
        <w:t>.3</w:t>
      </w:r>
    </w:p>
    <w:p>
      <w:r>
        <w:t>Fest steht , dass sich der Beschwerdeführer 1 in der hier relevanten Zeit ab November 2016 nachweislich über einen längeren Zeitrau m, das heisst zwischen 2017 und 2019 , fortlaufen d</w:t>
      </w:r>
    </w:p>
    <w:p>
      <w:r>
        <w:t>und nach Erlass der Verfügung vom 2. Mai 2022 (Urk.</w:t>
      </w:r>
    </w:p>
    <w:p>
      <w:r>
        <w:t>13/5) im Verlauf des Einspracheverfahrens</w:t>
      </w:r>
    </w:p>
    <w:p>
      <w:r>
        <w:t>wiederum während dreier zusammenhängender Monate (Mai bis Juli) erfolglos um Arbeit bemüht e . Die län gere Phase in den Jahren 2017 bis 2019 und die drei monatige erneute Stellensu che im Jahr 2022</w:t>
      </w:r>
    </w:p>
    <w:p>
      <w:r>
        <w:t>sind insgesamt a l s ausreichend zu betrachten, um die Vermu tung des Einkommensverzichts für die Zeit bis zum Erlass des angefochtenen Einspracheentscheides</w:t>
      </w:r>
    </w:p>
    <w:p>
      <w:r>
        <w:t>umzustossen. An den Nachweis, dass die Bemühungen zur Erzielung eines Erwerbse inkommens gescheitert sind , sind keine hohen Anforde rungen zu stellen ( Carigiet / Koch . a.a.O., S. 218 Rz 549).</w:t>
      </w:r>
    </w:p>
    <w:p>
      <w:r>
        <w:rPr>
          <w:b/>
        </w:rPr>
        <w:t>E. 5</w:t>
      </w:r>
    </w:p>
    <w:p>
      <w:r>
        <w:t>.2.1), die die Ausübung einer Erwerbstätigkeit für sich allein nicht schlechterdings ausschliessen, in Verbindung mit weiteren ungünstigen Faktoren aber nicht unbeachtet gelassen werden dürfen. Dies alles sind Faktoren , die nicht nur für das realistischerweise erzielbare Einkommen massgeblich sind, sondern ganz grundsätzlich für die Frage entscheidend sind , inwiefern von der Beschwer deführerin 2 die Aufnahme einer Erwerbstätigkeit erwar tet werden darf .</w:t>
      </w:r>
    </w:p>
    <w:p>
      <w:r>
        <w:t>Falls ein Einkommen anzurechnen ist, gilt es überdies den Grundsatz zu berücksichtigen , dass dem nichtinvaliden Ehegatten für die Aufnahme einer Erwerbstätigkeit eine realistisch e Übergangsfrist anzusetzen ist (BGE 142 V 12 E. 5.4). Die Beschwer degegnerin hat jedoch bereits ab November 201</w:t>
      </w:r>
    </w:p>
    <w:p>
      <w:r>
        <w:rPr>
          <w:b/>
        </w:rPr>
        <w:t>E. 6</w:t>
      </w:r>
    </w:p>
    <w:p>
      <w:r>
        <w:t>.1</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n Beschwerdeführenden Anspruch auf eine Parteientschä digung haben. Die Höhe der gerichtlich festzusetzenden Entschädigung bemisst sich nach der Bedeutung der Streitsache, der Schwierigkeit des Prozesses und dem Mass des Obsiegens, jedoch ohne Rücksicht auf den Streitwert (§ 34 Abs. 3 GSVGer ). Als weitere Bemessungskriterien nennt §</w:t>
      </w:r>
    </w:p>
    <w:p>
      <w:r>
        <w:rPr>
          <w:b/>
        </w:rPr>
        <w:t>E. 7</w:t>
      </w:r>
    </w:p>
    <w:p>
      <w:r>
        <w:t>der Verordnung über die Gebühren, Kosten und Entschädigungen vor dem Sozialversicherungsgericht ( GebV</w:t>
      </w:r>
    </w:p>
    <w:p>
      <w:r>
        <w:t>SVGer ) den Zeitaufwand und die Barauslagen. 6 .2</w:t>
      </w:r>
    </w:p>
    <w:p>
      <w:r>
        <w:t>Der unentgeltliche Rechtsvertreter der Beschwerdeführenden, Rechtsanwalt lic.</w:t>
      </w:r>
    </w:p>
    <w:p>
      <w:r>
        <w:t>iur . Daniel Christe , Winterthur, reichte mit Eingabe vom 6. Februar 2024 (Urk.</w:t>
      </w:r>
    </w:p>
    <w:p>
      <w:r>
        <w:t>24) seine Honorarnote ein ( Urk. 25). In dieser machte er einen Aufwand von total 9 , 15 Stunden geltend sowie Barauslagen von Fr. 127.--. Dies erweist sich als angemessen und ist daher nicht zu beanstanden. Die Entschädigung ist dem nach auf Fr. 2'305.80 festzusetzen (9,15 h x Fr. 220.-- zuzüglich Barauslagen von Fr. 127.-- und Mehrwertsteuer von 7,7 %</w:t>
      </w:r>
    </w:p>
    <w:p>
      <w:r>
        <w:t>für den Aufwand bis 3 1. Dezember 2023 und von 8,1 %</w:t>
      </w:r>
    </w:p>
    <w:p>
      <w:r>
        <w:t>für den Aufwand ab 1. Januar 2024). Es ist diesbezüglich auf die korrekte Berechnung in der Honorarnote vom 6. Februar 2024 zu verwei sen. Die Prozessentschädigung ist direkt an den Rechtsvertreter auszubezahlen. Das Gericht erkennt: 1.</w:t>
      </w:r>
    </w:p>
    <w:p>
      <w:r>
        <w:t>Die Beschwerde wird in dem Sinne gutgeheissen, dass der angefochtene Einsprache entscheid der Stadt Uster, Sozialversicherung, Zusatzleistungen zur AHV/IV, vom 1 2. Juli 2023 aufgehoben und die Sache an die Beschwerdegegnerin zurückgewiesen wird, damit diese im Sinne der Erwägungen verfahre und hernach über den Leistungs anspruch erneut verfüge. 2.</w:t>
      </w:r>
    </w:p>
    <w:p>
      <w:r>
        <w:t>Das Verfahren ist kostenlos. 3.</w:t>
      </w:r>
    </w:p>
    <w:p>
      <w:r>
        <w:t>Die Beschwerdegegnerin wird verpflichtet, dem unentgeltlichen Rechtsvertreter der Beschwerdeführenden, Rechtsanwalt lic. iur. Daniel Christe, Winterthur, eine Parteient schädigung von Fr. 2'305.80 (inkl. Barauslagen und MWST) zu bezahlen. 4.</w:t>
      </w:r>
    </w:p>
    <w:p>
      <w:r>
        <w:t>Zustellung gegen Empfangsschein an: - Rechtsanwalt Daniel Christe - Stadt Uster Sozialversicherung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