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ZL.2020.00056 vom 30. Oktober 2020</w:t>
      </w:r>
    </w:p>
    <w:p>
      <w:r>
        <w:t>ZH Sozialversicherungsgericht, 2020-10-30, DE</w:t>
      </w:r>
    </w:p>
    <w:p>
      <w:r>
        <w:rPr>
          <w:b/>
        </w:rPr>
        <w:t xml:space="preserve">Quelle: </w:t>
      </w:r>
      <w:r>
        <w:t>https://mcp.opencaselaw.ch/entscheid/zh_sozialversicherungsgericht_ZL.2020.00056</w:t>
      </w:r>
    </w:p>
    <w:p>
      <w:r>
        <w:t>FR: ZH_SOZIALVERSICHERUNGSGERICHT ZL.2020.00056 du 30 octobre 2020</w:t>
      </w:r>
    </w:p>
    <w:p>
      <w:r>
        <w:t>IT: ZH_SOZIALVERSICHERUNGSGERICHT ZL.2020.00056 del 30 ottobre 2020</w:t>
      </w:r>
    </w:p>
    <w:p>
      <w:pPr>
        <w:pStyle w:val="Heading2"/>
      </w:pPr>
      <w:r>
        <w:t>Erwägungen</w:t>
      </w:r>
    </w:p>
    <w:p>
      <w:r>
        <w:rPr>
          <w:b/>
        </w:rPr>
        <w:t>E. 1</w:t>
      </w:r>
    </w:p>
    <w:p>
      <w:r>
        <w:t>X.___ , geboren 1994, bezieht seit 1. September 2015 eine ganze Rente der Invalidenversicherung (vgl. Urk. 14/2/10-13). Am 11. März 2019 (Eingangs datum) meldete sich der Versicherte beim Sozialversicherungszentrum Thurgau zum Bezug von Zusatzleistungen zu seiner Invalidenrente an (Urk. 14/2/1-6).</w:t>
      </w:r>
    </w:p>
    <w:p>
      <w:r>
        <w:t>Mit Verfügung vom 8. November 2019 (Urk. 14/21) trat das Sozialversicherungs zentrum Thurgau unter Hinweis auf die mangelnde kantonale Zuständigkeit nicht auf die Anmeldung des Versicherten ein. Die dagegen vom Versicherten am 4. Dezember 2019 erhobene Einsprache (Urk. 14/22/1) wies das Sozialver sicherungszentrum Thurgau mit Entscheid vom 27. Mai 2020 ab (Urk. 14/30 = Urk. 2).</w:t>
      </w:r>
    </w:p>
    <w:p>
      <w:r>
        <w:rPr>
          <w:b/>
        </w:rPr>
        <w:t>E. 1.1</w:t>
      </w:r>
    </w:p>
    <w:p>
      <w:r>
        <w:t>Der Bund und die Kantone gewähren Personen, welche die gesetzlichen Voraus setzungen nach Art. 4-6 des Bundesgesetzes über die Ergänzungsleistungen zur Alters-, Hinterlassenen- und Invalidenversicherung (ELG) erfüllen, Zusatzleis tungen zur Deckung ihres Existenzbedarfs (Art. 2 Abs. 1 ELG).</w:t>
      </w:r>
    </w:p>
    <w:p>
      <w:r>
        <w:t>Zuständig für die Festsetzung und die Auszahlung der Ergänzungsleistung ist der Kanton, in dem der Bezüger Wohnsitz hat (Art. 21 Abs. 1 Satz 1 ELG). Der Wohn sitz einer Person bestimmt sich gemäss Art. 13 Abs. 1 des Bundesgesetz es über den Allgemeinen Teil des Sozialversicherungsrechts (ATSG) nach Art. 23-26 des Zivilgesetzbuches (ZGB).</w:t>
      </w:r>
    </w:p>
    <w:p>
      <w:r>
        <w:rPr>
          <w:b/>
        </w:rPr>
        <w:t>E. 1.2</w:t>
      </w:r>
    </w:p>
    <w:p>
      <w:r>
        <w:t>Nach Art. 23 Abs. 1 Teils atz 1 ZGB befindet sich der Wohnsitz einer Person an dem Ort, wo sie sich mit der Absicht dauernden Verbleibens aufhält. Für die Begründung ein es Wohnsitzes müssen somit zwei Merkmale erfüllt sein: ein objektives äusseres, der Aufenthalt, sowie ein subjektives inneres, di e Absicht dauernden Verbleibens, wobei dieses Element aufgrund von erkennbaren Umständen objektiv bestimmt werden muss . Zu diesen Umständen zählen die Erwirkung einer Niederlassungsbewilligung, die unangefochtene Inanspruch nahme der Steuerhoheit, die einwohnerrechtliche Registrierung, die polizeiliche Anmeldung beziehungsweise die Schriftenhinterlegung und die tatsächlichen Wohnverhältnisse. Es geht regelmässig um die Klärung der Frage, wo im konkre ten Fall der Lebensmittelpunkt liegt ( Ueli Kieser , Kommentar zum Bundesgesetz über den Allgemeinen Teil des Sozialversicherungsrechts, ATSG , 4 . Auflage, Zürich /St. Gallen 20 20 , Art. 13 N 16</w:t>
      </w:r>
    </w:p>
    <w:p>
      <w:r>
        <w:t>f. mit Hinweisen).</w:t>
      </w:r>
    </w:p>
    <w:p>
      <w:r>
        <w:t>Der Aufenthalt zum Zweck der Ausbildung oder die Unterbringung einer Person in einer Erziehungs- oder Pflegeeinrichtung, einem Spital oder einer Strafanstalt begründet gemäss Art. 23 Abs. 1 Teils atz</w:t>
      </w:r>
    </w:p>
    <w:p>
      <w:r>
        <w:rPr>
          <w:b/>
        </w:rPr>
        <w:t>E. 2</w:t>
      </w:r>
    </w:p>
    <w:p>
      <w:r>
        <w:t>ZGB für sich allein keinen Wohnsitz. Die Unterbringung ist eine Einweisung durch Dritte, die nicht aus eigenem Willen erfolgt.</w:t>
      </w:r>
    </w:p>
    <w:p>
      <w:r>
        <w:t>Keine Unterbringung ist der freiwillige, selbst</w:t>
      </w:r>
    </w:p>
    <w:p>
      <w:r>
        <w:t>bestimmte Eintritt einer urteilsfähigen Person in eine Anstalt. Wird dadurch der Lebensmittelpunkt in die Anstalt verlegt, wie beispielsweise bei einem Pflegeheim, so begründet dies einen Wohnsitz (vgl . Daniel Staehelin in: Basler Kommentar Zivilgesetzbuch I, 6. Auf lage, Basel 2018 , Art. 23 ZGB N 19h).</w:t>
      </w:r>
    </w:p>
    <w:p>
      <w:r>
        <w:t>Gemäss Art. 24 Abs. 1 ZGB bleibt der einmal begründete Wohnsitz einer Person bestehen bis zum Erwerb eines neuen Wohnsitzes . 1.</w:t>
      </w:r>
    </w:p>
    <w:p>
      <w:r>
        <w:rPr>
          <w:b/>
        </w:rPr>
        <w:t>E. 2.1</w:t>
      </w:r>
    </w:p>
    <w:p>
      <w:r>
        <w:t>Der Beschwerdegegner führte im angefochtenen Entscheid (Urk. 2) aus, der Beschwerdeführer scheine aufgrund der Tatsache, dass er in die Wohnung eines Bekannten nach Z.___ gezogen sei und bei ihm ein Zimmer gemietet habe, sowie des Umstandes, dass er sich bei der Einwohnerkontrolle der Gemeinde Z.___ angemeldet habe und fortan in Z.___ besteuert worden sei, in der Gemeinde Z.___ Wohnsitz genommen zu haben. Die erste Voraussetzung zur Begründung eines Wohnsitzes, der Aufenthalt als objektives äusseres Merk mal, sei gegeben. Bei der Würdigung des Sachverhalts unter Beachtung der zwei ten Voraussetzung, der Absicht des dauernden Verbleibens als subjektives inneres Merkmal, zeige sich, dass diese nicht erfüllt sei (S. 4 Mitte). Der Beschwerdeführer habe knapp eine Woche in Z.___ gewohnt. Seither habe er ausschliesslich in Zürich und im Fürstentum Liechtenstein gelebt. Weder sein familiäres, berufliches noch soziales Umfeld befinde sich in Z.___ oder im Kanton Thurgau. Der Lebensmittelpunkt sei nie im Kanton Thurgau respektive Z.___ im Konkreten gewesen; er habe einzig deshalb eine Woche dort gelebt, weil er bei einem Bekannten ein Zimmer habe mieten können. Nach dem Auszug habe er sich keine neue Wohnmöglichkeit in oder um Z.___ gesucht (S. 4 unten). Dies lasse unter Beachtung der Rechtsprechung des Sozialversicherungsgerichts des Kan tons Zürich (ZL.2012.00118) nur den Schluss zu, dass er nie die Absicht des dauernden Verbleibens in Z.___ gehabt habe (S. 4 f.). Im Übrigen habe der Beschwerdeführer spätestens durch seinen mehrmonatigen Aufenthalt in der Stadt Zürich ab dem 20. Februar 2015 einen neuen tatsächlichen Wohnsitz genommen. Bei den Notschlafstellen A.___ und B.___ handle es sich nicht um Heime oder andere Anstalten im Sinne von Art. 21 Abs. 1 Satz 2 ELG, womit keine Ausnahme vom Wohnsitzprinzip vorliege (S. 5 Mitte).</w:t>
      </w:r>
    </w:p>
    <w:p>
      <w:r>
        <w:rPr>
          <w:b/>
        </w:rPr>
        <w:t>E. 2.2</w:t>
      </w:r>
    </w:p>
    <w:p>
      <w:r>
        <w:t>Der Beschwerdeführer hielt in der Beschwerde (Urk. 1) fest, dass er in Z.___ seinen Wohnsitz begründet habe und dort nach wie vor seinen Wohnsitz habe, weshalb der Beschwerdegegner für die Bearbeitung des Gesuchs um Ausrichtung von Ergänzungsleistungen zuständig sei (S. 9 oben). Es sei von aussen erkennbar, dass er den Aufenthalt in Z.___ nicht nur kurzweilig, sondern für eine gewisse Dauer anzulegen beabsichtigt habe (S. 7 Mitte). Dass er aufgrund der Auseinandersetzungen mit dem Untervermieter nach einer Woche bereits wieder ausgezogen sei, verhindere eine Wohnsitzbegründung nicht, da ein Aufenthalt kürzester Dauer (Einzug) zur Begründung eines Wohnsitzes genüge, soweit die objektiv erkennbare Absicht des dauernden Verweilens und die Begründung eines neuen Lebensmittelpunktes gegeben sei en (S. 7 unten). Das Übernachten in Obdachlosen-Unterkünften spreche gegen die Absicht des dauernden Verbleibens in Zürich, da er seit seinem Auszug aus dem Zimmer in Z.___ nicht mehr über eine eigentliche Wohngelegenheit verfügt habe (S. 8 Mitte).</w:t>
      </w:r>
    </w:p>
    <w:p>
      <w:r>
        <w:rPr>
          <w:b/>
        </w:rPr>
        <w:t>E. 2.3</w:t>
      </w:r>
    </w:p>
    <w:p>
      <w:r>
        <w:t>Strittig und zu prüfen ist die Zuständigkeit zur Ausrichtung von Zusatzleistungen an den Beschwerdeführer.</w:t>
      </w:r>
    </w:p>
    <w:p>
      <w:r>
        <w:t>Da die vorliegende Beschwerde gegen einen Entscheid des Sozialversicherungszentrums Thurgau erhoben wurde, stellt sich vorab die Frage der örtlichen Zuständigkeit des Sozialversicherungsgericht s des Kantons Zürich zur Beurteilung der vorliegenden Beschwerde.</w:t>
      </w:r>
    </w:p>
    <w:p>
      <w:r>
        <w:rPr>
          <w:b/>
        </w:rPr>
        <w:t>E. 3</w:t>
      </w:r>
    </w:p>
    <w:p>
      <w:r>
        <w:t>Ungeachtet des dargelegten zivilrechtlichen Grundsatzes, wonach mit dem selbst bestimmten Eintritt in eine Institution Wohnsitz begründet werden kann, bestimmt Art. 21 Abs. 1 Satz 2 ELG, dass der Aufenthalt in einem Heim, einem Spital oder einer anderen Anstalt keine neue Zuständigkeit begründet. In diesem Bereich hat der Gesetzgeber somit eine Regelung getroffen, bei welcher - ähnlich wie im Fürsorgebereich - der zivilrechtliche Wohnsitz und die Zuständigkeit für die Festsetzung und die Auszahlung der (Ergänzungs-)Leistung auseinanderfallen können (vgl. BGE 142 V 67 E. 3 .2 mit Hinweisen). 2.</w:t>
      </w:r>
    </w:p>
    <w:p>
      <w:r>
        <w:rPr>
          <w:b/>
        </w:rPr>
        <w:t>E. 3.1</w:t>
      </w:r>
    </w:p>
    <w:p>
      <w:r>
        <w:t>Nach Art. 58 Abs. 1 ATSG ist das Versicherungsgericht desjenigen Kantons zuständig , in dem die versicherte Person oder der Beschwerde führende Dritte zur Zeit der Beschwerdeerhebung Wohnsitz hat. Das ELG enthält keine Regelung zur örtlichen Zuständigkeit, weshalb Art. 58 Abs. 1 ATSG anwendbar ist (vgl. dazu das Urteil des Bundesgerichts 9C_260/2018 vom 18. Dezember 2018, wonach keine Lücke anzunehmen und eine abweichende Regelung nicht zulässig ist).</w:t>
      </w:r>
    </w:p>
    <w:p>
      <w:r>
        <w:rPr>
          <w:b/>
        </w:rPr>
        <w:t>E. 3.2</w:t>
      </w:r>
    </w:p>
    <w:p>
      <w:r>
        <w:t>Der Beschwerdeführer lebt seit dem 14. Januar 2019 im Wohnheim C.___ in D.___ (vgl. Urk. 14/5/4) . Es liegen keine Hinweise vor, dass dieser Heimeintritt nicht freiwillig erfolgt wäre. Somit ist davon auszugehen, dass der Beschwerdeführer durch den selbstbestimmten Eintritt in das Wohnheim C.___ sein en Lebensmittelpunkt ins Heim verlegte und damit in dessen Standortgemeinde D.___ einen neuen zivilrechtlichen Wohnsitz begründete.</w:t>
      </w:r>
    </w:p>
    <w:p>
      <w:r>
        <w:rPr>
          <w:b/>
        </w:rPr>
        <w:t>E. 3.3</w:t>
      </w:r>
    </w:p>
    <w:p>
      <w:r>
        <w:t>Nach dem Gesagten hatte der Beschwerdeführer am 26. Juni 2020 (Zeitpunkt der Beschwerdeerhebung) Wohnsitz im Kanton Zürich. Die Ausnahmebestimmung des Art. 21 Abs. 1 ELG bezieht sich nur auf die Zuständigkeit für die Fest setzung und die Auszahlung der Ergänzungs l eistung en und ist somit in Bezug auf die örtliche Zuständigkeit des Versicherungsgerichts nicht anwendbar . Da mit ist d ie Zuständigkeit des hiesigen Gerichts</w:t>
      </w:r>
    </w:p>
    <w:p>
      <w:r>
        <w:t>zur Beurteilung der vorliegenden Beschwerde gegeben.</w:t>
      </w:r>
    </w:p>
    <w:p>
      <w:r>
        <w:rPr>
          <w:b/>
        </w:rPr>
        <w:t>E. 4.1</w:t>
      </w:r>
    </w:p>
    <w:p>
      <w:r>
        <w:t>Wie unter Erwägung 1.1 dargelegt, wird d ie kantonale Zuständigkeit für die Fest setzung und die Auszahlung der Ergänzungsleistung en ebenfalls an den zivil rechtlichen Wohnsitz der bezugsberechtigten Person geknüpft.</w:t>
      </w:r>
    </w:p>
    <w:p>
      <w:r>
        <w:rPr>
          <w:b/>
        </w:rPr>
        <w:t>E. 4.2</w:t>
      </w:r>
    </w:p>
    <w:p>
      <w:r>
        <w:t>Im Zeitpunkt der Anmeldung zum Bezug von Ergänzungsleistungen (März 2019) lebte der Beschwerdeführer im Wohnheim C.___ in D.___ . Da es sich da bei unbestrittenermassen um ein e</w:t>
      </w:r>
    </w:p>
    <w:p>
      <w:r>
        <w:t>Institution im Sinne von Art. 21 Abs. 1 Satz 2 ELG handelt, verm ag der dortige Aufenthalt keine neue Zuständigkeit zu begründen.</w:t>
      </w:r>
    </w:p>
    <w:p>
      <w:r>
        <w:t>Zuständig ist beziehungsweise bleibt somit der Kanton, in welchem der Beschwerdeführer unmittelbar vor dem Heimeintritt zivilrechtlichen Wohn sitz hatte.</w:t>
      </w:r>
    </w:p>
    <w:p>
      <w:r>
        <w:rPr>
          <w:b/>
        </w:rPr>
        <w:t>E. 4.3</w:t>
      </w:r>
    </w:p>
    <w:p>
      <w:r>
        <w:t>Über die früheren Aufenthalte des Beschwerdeführers ist den Akten F olgendes zu entnehmen (vgl. Urk. 1 S. 5; Urk. 2 S. 4 oben; Urk. 14/11/2; Urk. 14/18;</w:t>
      </w:r>
    </w:p>
    <w:p>
      <w:r>
        <w:t>Urk. 17/2) : - 16.06.18 - 13.01.19: obdachlos - 18.07.16 - 15.06.18: E.___ , Zürich - 01.04.16 - 17.07.16: obdachlos - 28.07.15 - 31.03.16: F.___ - 05.05.15 - 27.07.15: Notschlafstelle B.___ , Zürich - 20.02.15 - 04.05.15: A.___ Notschlafstelle Zürich - 19.07.13 - 20.02.15: G.___ (Fürstentum L iechtenstein ) - 12.07.13 - 19.07.13: Gemeinde Z.___ TG - 01.05. 13 - 11.07.13:</w:t>
      </w:r>
    </w:p>
    <w:p>
      <w:r>
        <w:t>H.___ BE , im Haushalt des Vaters - Februar 2011 bis April 2013: I.___ in J.___ BE (in dieser Zeit offenbar in K.___ ZH angemeldet ) - ab Geburt bis 30. März 2001: Wohnsitz im Kanton B ern</w:t>
      </w:r>
    </w:p>
    <w:p>
      <w:r>
        <w:rPr>
          <w:b/>
        </w:rPr>
        <w:t>E. 4.4</w:t>
      </w:r>
    </w:p>
    <w:p>
      <w:r>
        <w:t>Vor dem Eintritt in das Wohnheim C.___ war der Beschwerdeführer somit zeitweise obdachlos und hielt sich in Heimen und Notschlafstellen im Kan ton Zürich auf.</w:t>
      </w:r>
    </w:p>
    <w:p>
      <w:r>
        <w:t>Unbestritten ist, dass nicht auf die Aufenthalte im F.___ sowie in der Institution</w:t>
      </w:r>
    </w:p>
    <w:p>
      <w:r>
        <w:t>E.___ , Zürich, abgestellt werden kann, da diese - wie das Wohnheim C.___ -</w:t>
      </w:r>
    </w:p>
    <w:p>
      <w:r>
        <w:t>gemäss Art. 21 Abs. 1 Satz 2 ELG keine neue Zuständigkeit begründen.</w:t>
      </w:r>
    </w:p>
    <w:p>
      <w:r>
        <w:rPr>
          <w:b/>
        </w:rPr>
        <w:t>E. 4.5</w:t>
      </w:r>
    </w:p>
    <w:p>
      <w:r>
        <w:t>Der Beschwerdegegner machte im angefochtenen Entscheid geltend , dass es sich b ei den Notschlafstellen A.___ und B.___ nicht um Heime oder andere Anstalten im Sinne von Art. 21 Abs. 1 Satz 2 ELG handle , womit keine Ausnahme vom Wohnsitzprinzip vorliege .</w:t>
      </w:r>
    </w:p>
    <w:p>
      <w:r>
        <w:t>Dazu ist festzuhalten, dass sich der Beschwerdeführer</w:t>
      </w:r>
    </w:p>
    <w:p>
      <w:r>
        <w:t>während mehreren Wochen in zwei Notschlafstellen in Zürich auf hielt . Es erscheint jedoch abwegig, im Zusammenhang mit dem Aufenthalt in einer Notschlafstelle, notabene einer Ein richtung, in welcher Obdachlosen oder von Obdachlosigkeit bedrohten Personen vorübergehend ein Bett für die Nacht zur Verfügung gestellt wird, von der Absicht dauernden Verbleibens auszugehen. Für die Begründung eines Wohnsitzes fehlt es somit am subjektiven Merkmal .</w:t>
      </w:r>
    </w:p>
    <w:p>
      <w:r>
        <w:rPr>
          <w:b/>
        </w:rPr>
        <w:t>E. 4.7</w:t>
      </w:r>
    </w:p>
    <w:p>
      <w:r>
        <w:t>Damit is t zu prüfen, ob der Beschwerdeführer in Z.___ TG einen Wohnsitz begründet hat , wo er vom 12. bis 19. Juli 2013 lebte .</w:t>
      </w:r>
    </w:p>
    <w:p>
      <w:r>
        <w:t>Wie unter Erwägung 1.2 dargelegt, befindet sich d er zivilrechtliche Wohnsitz einer Person an dem Ort, den sie sich mit einer festen Niederlassung zum Zwecke dauernden Verbleibens zum Mittelpunkt ihrer Lebensbeziehungen gemacht hat. Der Lebensmittelpunkt befindet sich in der Regel dort, wo man schläft, die Freizeit verbringt, wo sich die persönlichen Gegenstände befinden und wo die Postadresse ist. Die Anmeldung auf der Einwohnerkontrolle ist nur, aber immerhin Indiz für die Wohnsitzbegründung ( Carigiet /Koch, Ergänzungsleistungen zur AHV/IV, 2. Auflage, Zürich/Basel/Genf 2009, S. 78 Mitte).</w:t>
      </w:r>
    </w:p>
    <w:p>
      <w:r>
        <w:t>Das objektive äussere Kriterium der Wohnsitzbegründung in Z.___ , den Auf enthalt, hat der Beschwerdeführer mit dem tatsächlichen Bezug d es Zimmers in d er Dreizimmerwohnung des Bekannten seiner Mutter</w:t>
      </w:r>
    </w:p>
    <w:p>
      <w:r>
        <w:t>erfüllt.</w:t>
      </w:r>
    </w:p>
    <w:p>
      <w:r>
        <w:t>Dies wird auch vom Beschwerdegegner anerkannt.</w:t>
      </w:r>
    </w:p>
    <w:p>
      <w:r>
        <w:t>Unbestritten ist ausserdem , dass der Beschwerdeführer seit dem 12. Juli 2013 in der Gemeinde Z.___ TG gemeldet ist (Bestätigung der Einwohnerkontrolle Z.___ vom 3. Oktober 2019, Urk. 14/20/3) und fortan in Z.___ besteuert wurde (vgl. Steuerveranlagungen der Jahr 2013 - 2017, Urk. 14/ 5/7-17). Zuvor war er seit Mai 2013 bei seinem leiblichen Vater in H.___ BE ange meldet, der ihn dann</w:t>
      </w:r>
    </w:p>
    <w:p>
      <w:r>
        <w:t>offenbar aus der Wohnung geworfen hat (vgl. Verfügung der Ausgleichskasse des Kantons Bern vom 20. Juli 2020, Urk. 17/2).</w:t>
      </w:r>
    </w:p>
    <w:p>
      <w:r>
        <w:t>Durch den Umzug nach Z.___</w:t>
      </w:r>
    </w:p>
    <w:p>
      <w:r>
        <w:t>verfüg te der Beschwerdeführer über ein eige nes Zimmer, in dem er schlaf en und seine Effekten aufbewahren konnte.</w:t>
      </w:r>
    </w:p>
    <w:p>
      <w:r>
        <w:t>Es kann davon ausgegangen werden, dass sich dort auch der Mittelpunkt seiner Lebens beziehungen befand . Ein berufliches Umfeld fehlte, da der Beschwerdeführer kei ner beruflichen Tätigkeit nachging. Über sein soziale s Umfeld , insbesondere die</w:t>
      </w:r>
    </w:p>
    <w:p>
      <w:r>
        <w:t>Freizeitaktivitäten , ist nichts Näheres bekannt. Es bestehen indessen keine Hin weise, dass er während seines Aufenthaltes in Z.___ seine sozialen Kontakte an einem anderen Ort gehabt hä tte. Auch das familiäre Umfeld weist nicht auf einen anderen M ittelpunkt seiner Beziehungen hin. So wurde d er Beschwerde führer von seinem Vater aus de r Wohnung geworfen. Zu seiner Mutter und den Geschwistern besteht offenbar kaum Kontakt, kennt er doch nicht einmal deren genauen Aufenthaltsort (vgl. Urk. 14/17/1).</w:t>
      </w:r>
    </w:p>
    <w:p>
      <w:r>
        <w:t>Somit ist davon auszugehen, dass der Beschwerdeführer mit der Absicht des dauernden Verweilens und der Begründung eines neuen Lebensmittelpunktes nach Z.___ gezogen ist.</w:t>
      </w:r>
    </w:p>
    <w:p>
      <w:r>
        <w:t>Der Beschwerdegegner machte geltend, dass der Beschwerdeführer nur knapp eine Woche in Z.___ gewohnt habe. E s ist unbestritten, dass</w:t>
      </w:r>
    </w:p>
    <w:p>
      <w:r>
        <w:t>d er Beschwer deführer nach Auseinandersetzungen mit dem Untervermieter am 19. Juli 2013 bereits wieder aus der Wohnung in Z.___ ausgezogen ist . Dies ist indessen nicht von Belang, da die Absicht dauernden Verweilens nur im Moment der Begründung des Wohnsitzes bestanden haben muss. Ändert sich diese Absicht, so bleibt der einmal erworbene Wohnsitz bis zur Begründung eines neuen beste hen ( Staehelin , a.a.O., Art. 23 N 7 mit Verweisen).</w:t>
      </w:r>
    </w:p>
    <w:p>
      <w:r>
        <w:t>Weiter gab der Beschwerdegegner an, dass der Beschwerdeführer einzig deshalb in Z.___ gelebt habe, weil er dort bei einem Bekannten ein Zimmer habe mieten können. Gemäss Angaben des damaligen Beistandes hat der Beschwerde führer eine Wohn- und Meldeadresse gebraucht, weil er obdachlos war . Auf Empfehlung seiner Mutter habe er bei einem Bekannten von ihr ein Zimmer gemietet (Urk. 14/17/1 Ziff. 1).</w:t>
      </w:r>
    </w:p>
    <w:p>
      <w:r>
        <w:t>Dazu ist festzuhalten, dass die Gründe, welche dazu führen, dass jemand seinen Lebensmittelpunkt an einen bestimmten Ort ver legt , unerheblich sind ( Staehelin , a.a.O., Art. 23 N 24).</w:t>
      </w:r>
    </w:p>
    <w:p>
      <w:r>
        <w:t>Soweit sich der Beschwerdegegner auf den Entscheid ZL.2012.00118 des hiesigen Gerichts beruft, ist festzuhalten, dass sich der Versicherte im zitierten Fall ledig lich im Hinblick auf den Abschluss der Lehre in einem möblierten Zimmer auf hielt, dort als Wochenaufenthalter gemeldet war und nur einen befristeten Untermietvertrag abgeschlossen hatte. Somit vermag d er Beschwerdegegner aus diesem Entscheid nichts zu seinen Gunsten abzuleiten.</w:t>
      </w:r>
    </w:p>
    <w:p>
      <w:r>
        <w:rPr>
          <w:b/>
        </w:rPr>
        <w:t>E. 4.8</w:t>
      </w:r>
    </w:p>
    <w:p>
      <w:r>
        <w:t>Zusammenfassend ist festzuhalten, dass der Beschwerdeführer mit dem</w:t>
      </w:r>
    </w:p>
    <w:p>
      <w:r>
        <w:t>Zu zug nach Z.___ , wo er bei einem Bekannten seiner Mutter ein Zimmer mietete und sich bei der Einwohnerkontrolle anmeldete, einen neuen Wohnsitz begründet hat . Da er in der Folge – mit Ausnahme der Heimaufenthalte, welche keine neue Zuständigkeit zu begründen vermögen - keinen neuen Wohnsitz mehr erworben hat (vgl. vorstehende E. 4.2-4.6),</w:t>
      </w:r>
    </w:p>
    <w:p>
      <w:r>
        <w:t>ist der Kanton Thurgau im Sinne von Art. 21 Abs. 1 Satz 1 ELG</w:t>
      </w:r>
    </w:p>
    <w:p>
      <w:r>
        <w:t>zuständig für die Festsetzung und Auszahlung der jährlichen Ergänzungsleistung an den Beschwerdeführer .</w:t>
      </w:r>
    </w:p>
    <w:p>
      <w:r>
        <w:t>Dies führt zur Gutheissung der Beschwerde . Das Gericht erkennt: 1.</w:t>
      </w:r>
    </w:p>
    <w:p>
      <w:r>
        <w:t>In Gutheissung der Beschwerde wird festgestellt, dass d er Beschwerdegegner zur Aus richtung von Zusatzleistungen an den Beschwerdeführer ab dem 1. September 2015 zuständig ist. 2.</w:t>
      </w:r>
    </w:p>
    <w:p>
      <w:r>
        <w:t>Das Verfahren ist kostenlos. 3.</w:t>
      </w:r>
    </w:p>
    <w:p>
      <w:r>
        <w:t>Zustellung gegen Empfangsschein an: - Stadt Zürich Soziale Dienste - Sozialversicherungszentrum Thurgau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VorsitzendeDie Gerichtsschreiberin MosimannNeuenschwander-Erni</w:t>
      </w:r>
    </w:p>
    <w:p>
      <w:r>
        <w:rPr>
          <w:b/>
        </w:rPr>
        <w:t>E. 6</w:t>
      </w:r>
    </w:p>
    <w:p>
      <w:r>
        <w:t>Aus der Stellungnahme vom 16. Oktober 2019 (Urk. 14/17 ; Fragen in Urk. 14/14 ) ergibt sich, dass sich der Beschwerdeführer nach dem Wegzug aus Z.___ in Zürich und zum Teil in Liechtenstein bei einem Freund aufgehalten habe . Der Beschwerdeführer könne sich nicht mehr an alle Details erinnern. I n der Zeit vom 19. Juli 2013 bis 20. Februar 20 15 habe er zum Teil</w:t>
      </w:r>
    </w:p>
    <w:p>
      <w:r>
        <w:t>bei einem Freund in Liechtenstein gewohnt und dort auf dem Sofa</w:t>
      </w:r>
    </w:p>
    <w:p>
      <w:r>
        <w:t>übernachtet.</w:t>
      </w:r>
    </w:p>
    <w:p>
      <w:r>
        <w:t>Dass der Beschwerdeführer im Fürstentum Liechtenstein Wohnsitz begründet hätte , wurde nicht geltend gemacht und ergibt sich auch nicht aus den Akten. So verfügte er dort nicht über eine eigene Wohnung oder ein eigenes Zimmer, son dern übernachtete bei einem Kollegen auf dem Sofa. Zudem meldet e sich der Beschwerdeführer in der Schweiz nicht ab und es bestehen auch keine Hinweise, dass er sich im Fürstentu m Liechtenstein angemeldet</w:t>
      </w:r>
    </w:p>
    <w:p>
      <w:r>
        <w:t>respektive sich der Mittel punkt sein er Lebensbeziehungen dort befunden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