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ZL.2020.00029 vom 30. März 2021</w:t>
      </w:r>
    </w:p>
    <w:p>
      <w:r>
        <w:t>ZH Sozialversicherungsgericht, 2021-03-30, DE</w:t>
      </w:r>
    </w:p>
    <w:p>
      <w:r>
        <w:rPr>
          <w:b/>
        </w:rPr>
        <w:t xml:space="preserve">Quelle: </w:t>
      </w:r>
      <w:r>
        <w:t>https://mcp.opencaselaw.ch/entscheid/zh_sozialversicherungsgericht_ZL.2020.00029</w:t>
      </w:r>
    </w:p>
    <w:p>
      <w:r>
        <w:t>FR: ZH_SOZIALVERSICHERUNGSGERICHT ZL.2020.00029 du 30 mars 2021</w:t>
      </w:r>
    </w:p>
    <w:p>
      <w:r>
        <w:t>IT: ZH_SOZIALVERSICHERUNGSGERICHT ZL.2020.00029 del 30 marzo 2021</w:t>
      </w:r>
    </w:p>
    <w:p>
      <w:pPr>
        <w:pStyle w:val="Heading2"/>
      </w:pPr>
      <w:r>
        <w:t>Erwägungen</w:t>
      </w:r>
    </w:p>
    <w:p>
      <w:r>
        <w:rPr>
          <w:b/>
        </w:rPr>
        <w:t>E. 1</w:t>
      </w:r>
    </w:p>
    <w:p>
      <w:r>
        <w:t>’ 124.-- ab 1. Januar 2016, Fr. 1'156.-- ab 1. Januar 2017 sowie Fr. 1'188.-- ab 1. Januar 2018 zu ( Urk. 7/30-32; vgl. auch Urk. 7/33). Mit einer weiteren Verfügung vom 1 4. Dezember 2018 sprach sie ihm ab 1. Januar 2019 monatliche Ergänzungsleis tungen von Fr. 1'220.-- zu ( Urk. 7/41). Nach einer periodischen Überprüfung des Leistungsanspruchs verfügte die Durchführungsstelle am 2. Juli 2019 - welcher Entscheid die Verfügung vom 1 4. Dezember 2018 ersetzte (Urk. 7/42 S. 2) - , dass der Versicherte ab 1. Januar 2019 (unverändert) Anspruch auf monatliche Ergän zungsleistungen von Fr. 1'220.-- habe ( Urk. 7/42). Die vom Versicherten und seiner Ehefrau dagegen erhobene Einsprache ( Urk. 43/3) wurde von der Durch führungsstelle mit Einspracheentscheid vom 1 7. Februar 2020 abgewiesen ( Urk. 2).</w:t>
      </w:r>
    </w:p>
    <w:p>
      <w:r>
        <w:rPr>
          <w:b/>
        </w:rPr>
        <w:t>E. 1.1</w:t>
      </w:r>
    </w:p>
    <w:p>
      <w:r>
        <w:t>Am 1. Januar 2021 sind die geänderten Bestimmungen des Bundesgesetzes über Ergänzungsleistungen zur Alters-, Hinterlassenen- und Invalidenversicherung (ELG) und der Verordnung über Ergänzungsleistungen zur Alters-, Hinter lasse 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der Leistungs an spruch ab Januar 2019 Gegenstand des Verfahrens bildet, finden die bis 31. Dezember 2020 gültig gewesenen Normen auf den vorliegenden Fall Anwen dung und werden in dieser Fassung zitiert.</w:t>
      </w:r>
    </w:p>
    <w:p>
      <w:r>
        <w:rPr>
          <w:b/>
        </w:rPr>
        <w:t>E. 1.2</w:t>
      </w:r>
    </w:p>
    <w:p>
      <w:r>
        <w:t>Gemäss Art. 9 Abs. 1 des Bundesgesetzes über Ergänzungsleistungen zur Alters-, Hinterlassenen- und Invalidenversicherung (ELG) entspricht die jähr liche Ergänzungsleistung im Sinne von Art. 3 Abs. 1 lit. a ELG dem Betrag, um den die anerkannten Ausgaben (Art. 10 ELG] die anrechenbaren Einnahmen (Art. 11 ELG) übersteigen. Die anerkannten Ausgaben sowie die anrechenbaren Einnahmen von Ehegatten werden zusammengerechnet (Art. 9 Abs. 2 ELG).</w:t>
      </w:r>
    </w:p>
    <w:p>
      <w:r>
        <w:t>Als Einnahmen angerechnet werden zwei Drittel der Erwerbseinkünfte in Geld oder Naturalien, soweit sie bei Ehepaaren Fr. 1'500.- übersteigen (Art. 11 Abs. 1 lit. a ELG).</w:t>
      </w:r>
    </w:p>
    <w:p>
      <w:r>
        <w:t>Angerechnet werden ferner Einkünfte und Vermögenswerte, auf die verzichtet worden ist (Art. 11 Abs. 1 lit. g ELG ). Sie werden in gleicher Weise in die EL-Berechnung einbezogen wie Einkünfte und Vermögenswerte, auf die nicht ver zichtet worden ist (BGE 142 V 12 E. 3.1; vgl. auch Rz 3482.04 der Wegleitung des Bundesamtes für Sozialversicherungen über die Ergänzungsleistungen zur AHV un d IV [WEL], Stand 1. Januar 2019 ).</w:t>
      </w:r>
    </w:p>
    <w:p>
      <w:r>
        <w:rPr>
          <w:b/>
        </w:rPr>
        <w:t>E. 1.3</w:t>
      </w:r>
    </w:p>
    <w:p>
      <w:r>
        <w:t>Unter dem Titel des Verzichtseinkommens (Art. 11 Abs. 1 lit. a und g ELG) ist auch ein hypothetisches Einkommen des Ehegatten eines EL-Ansprechers anzu rechnen, sofern auf eine zumutbare Erwerbstätigkeit oder deren zumutbare Aus dehnung verzichtet wird. Bei der Ermittlung einer allfälligen zumutbaren Erwerbstätigkeit der Ehefrau oder des Ehemannes ist der konkrete Einzelfall unter Anwendung familienrechtlicher Grundsätze (vgl. Art. 163 des Zivilgesetz buches) zu berücksichtigen. Dementsprechend ist auf das Alter, den Gesund heitszustand, die Sprachkenntnisse, die Ausbildung, die bisherige Tätigkeit, die konkrete Arbeitsmarktlage sowie gegebenenfalls auf die Dauer der Abwesenheit vom Berufsleben abzustellen (BGE 142 V 12 E. 3.2. mit weiteren Hinweisen).</w:t>
      </w:r>
    </w:p>
    <w:p>
      <w:r>
        <w:t>Z u berücksichtigen ist auch , dass sich nach neuem Scheidungsrecht – konkreti siert durch die neuste Rechtsprechung des Bundesgerichts - aus Art. 125 Abs. 1 des Zivilgesetzbuches ( ZGB )</w:t>
      </w:r>
    </w:p>
    <w:p>
      <w:r>
        <w:t>der Grundsatz ergibt , dass im nacheheliche n Ver hältnis ein jeder Ehegatte</w:t>
      </w:r>
    </w:p>
    <w:p>
      <w:r>
        <w:t>- auc h im Alter von über</w:t>
      </w:r>
    </w:p>
    <w:p>
      <w:r>
        <w:t>45 Jahren - die wirtschaftliche Eigenständigkeit anzustreben hat; damit ist grundsätzlich eine Obliegenheit zur Ausschöpfung einer in tatsächlicher Hinsicht bestehenden Eigenversorgungska pazität verbunden , woraus sich eine im Einzelfall festzulegende Obliegenheit zu einem vollständigen und dauerhaften (Wieder-)Einstieg ins Erwerbsleben und gegebenenfalls auch zu einer Erhöhung des Erwerbspensums ergibt</w:t>
      </w:r>
    </w:p>
    <w:p>
      <w:r>
        <w:t>(vgl. zur Publikation vorge sehen es Urteil des Bundesgericht s 5A_104/2018 vom 2. Februar 2021 E. 5.4 mit Hinweisen) . A uch Art. 14b lit. c der Verordnung über Ergän zungsleistungen zur Alters-, Hinterlassenen- und Invalidenversiche rung (ELV) geht von der Hypothese aus, dass nichtinvaliden Witwen ohne min derjährige Kinder im Alter von 51 bis 60 Jahren der Wiedereinstieg ins Berufs leben zumut bar ist. Zudem wird bei Teilinvaliden eine Verwertung der Erwerbsfähigkeit bis mindestens zum Alter von 60 Jahren nicht ausgeschlossen. Diese zivil- und EL-rechtlichen Leitlinien sind zu berück sichtigen, wenn in einem konkreten Fall zu entscheiden ist, ob und in welchem Umfang der Ehe frau eines EL-Ansprechers die (Wieder-)Aufnahme einer Erwerbstätigkeit zugemutet werden kann (vgl. Urteil e des Bundesgerichts 9C_916/2011 vom 3. Februar 2012 E. 1.3 mit Hinwei sen , 9C_103/2015 vom 8. April 2015 E. 3.2.2, 9C_653/2018 vom 2 6. Juli 2019 E.</w:t>
      </w:r>
    </w:p>
    <w:p>
      <w:r>
        <w:t>5.3 ).</w:t>
      </w:r>
    </w:p>
    <w:p>
      <w:r>
        <w:rPr>
          <w:b/>
        </w:rPr>
        <w:t>E. 1.4</w:t>
      </w:r>
    </w:p>
    <w:p>
      <w:r>
        <w:t>Mit Bezug auf die invaliditätsbedingte Beeinträchtigung der Erwerbsfähigkeit haben sich EL-Organe und Sozialversicherungsgerichte grundsätzlich an die Invaliditätsbemessung durch die Invalidenversicherung zu halten. Sofern und soweit sich die Invalidenversicherung mit dem Ehegatten eines EL-Ansprechers, der sich auf eine dauerhafte teilweise oder vollständige Arbeitsunfähigkeit beruft,</w:t>
      </w:r>
    </w:p>
    <w:p>
      <w:r>
        <w:t>noch nicht befasst hat, haben die EL-Organe bei der Frage nach der Anrechnung eines hypothetischen Einkommens den Gesundheitszustand im Rahmen des Beweisgrades der überwiegenden Wahrschein lichkeit selbständig zu prüfen (vgl. das Urteil des Bundesgerichts 8C_172/2007 vom 6. Februar 2008 E. 7 .1-2 sowie 8 ).</w:t>
      </w:r>
    </w:p>
    <w:p>
      <w:r>
        <w:rPr>
          <w:b/>
        </w:rPr>
        <w:t>E. 1.5</w:t>
      </w:r>
    </w:p>
    <w:p>
      <w:r>
        <w:t>Der nicht invalide Ehegatte kann die Vermutung, dass er seine zumutbare Arbeitsfähigkeit verwerten kann, durch den Beweis des Gegenteils umstossen , indem er etwa nachweist, dass er trotz ausreichender Arbeitsbemühungen keine Arbeitsstelle findet (Carigiet/Koch, Ergänzungsleistungen zur AHV/IV, 2. Auf lage, Zürich 2009, S. 159). Gemäss Randziffer 3483.03 der WEL ist dafür erfor derlich, dass die versicherte Person beim Regionalen Arbeitsvermittlungszentrum (RAV) zur Arbeitsvermittlung angemeldet ist sowie qualitativ und quantitativ ausreichende Stellenbemühungen nachweist (so auch das Urteil des Bundesge richts 9C_759/2017 vom 29. November 2017 E. 2.2 mit Hinweis). Bemüht sich der Ehegatte trotz zumutbarerweise verwertbarer Arbeitsfähigkeit nicht um eine Stelle, verletzt er dadurch die ihm obliegende Schadenminderungspflicht (Urteile des Bundesgerichts 9C_103/2015 vom 8. April 2015 E. 2.2 und 9C_916/2011 v om 3. Februar 2012 E. 3.2).</w:t>
      </w:r>
    </w:p>
    <w:p>
      <w:r>
        <w:rPr>
          <w:b/>
        </w:rPr>
        <w:t>E. 2</w:t>
      </w:r>
    </w:p>
    <w:p>
      <w:r>
        <w:t>S. 2 und 6) , welche r in zwei bei dessen Erlass bereits rechtskräftigen</w:t>
      </w:r>
    </w:p>
    <w:p>
      <w:r>
        <w:t>Verfügungen vom 1 0. April 2018 geregelt worden ist ( Urk. 7/31-32) . Sollte die Beschwerdeschrift so zu verstehen sein, dass die Beschwerdeführe nden auch den Leistungsanspruch dieser Jahre vom Gericht ändern lassen wollen ( Urk. 1 S.</w:t>
      </w:r>
    </w:p>
    <w:p>
      <w:r>
        <w:rPr>
          <w:b/>
        </w:rPr>
        <w:t>E. 2.1</w:t>
      </w:r>
    </w:p>
    <w:p>
      <w:r>
        <w:t>Strittig ist die Anrechnung eines hypot hetischen Erwerbseinkommens der Ehefrau Y.___ bei der Festsetzung des Ergänzungsleistungsanspruchs von X.___ ( Urk. 1 S. 4). Im Beschwerdeverfahren zu überprüfen ist der Leis tungsanspruch in der Periode von Januar 2019 (dem Beginn des mit der Verfü gung vom 2. Juli 2019 [ Urk. 7/42] und dem angefochtenen Einspracheentscheid geregelten Leistungsanspruch s) bis Dezember 2019, da Zusatzleistungen lediglich auf ein Jahr berechnet werden und Einspracheentscheide über Zusatzleistungen in zeitlicher Hinsicht lediglich für das Kalenderjahr</w:t>
      </w:r>
    </w:p>
    <w:p>
      <w:r>
        <w:t>rechtsbeständig sind (Urteil des Bundesgerichts 9C_83/2012 vom 9. Mai 2012 E. 1.1 mit Hinweisen).</w:t>
      </w:r>
    </w:p>
    <w:p>
      <w:r>
        <w:t>Im angefochtenen Einspracheentscheid wurde nicht über den Ergänzungsleis tungsanspruch in den Jahren 2017 und 2018 entschieden ( Urk.</w:t>
      </w:r>
    </w:p>
    <w:p>
      <w:r>
        <w:rPr>
          <w:b/>
        </w:rPr>
        <w:t>E. 2.2</w:t>
      </w:r>
    </w:p>
    <w:p>
      <w:r>
        <w:t>Die Durchführungsstelle berücksichtigte bei der Berechnung des Ergänzungsleis tungsanspruchs von X.___ ab 1. Januar 2019 ein hypothetisches Erwerbseinkommen der Ehefrau Y.___</w:t>
      </w:r>
    </w:p>
    <w:p>
      <w:r>
        <w:t>( Urk. 2 S. 6). Dies begründete sie damit, es bestünden keine Anhaltspunkte dafür, dass sich die nichtinvalide Ehe frau seit Erlass des Urteils des Sozialversicherungsgerichts vom 2 7. November 2017 um die Ausdehnung ihrer bisherigen Arbeitss telle</w:t>
      </w:r>
    </w:p>
    <w:p>
      <w:r>
        <w:t>als Hilfsköchin in einem Restaurant mit einem Beschäftigungsgrad von 60 %</w:t>
      </w:r>
    </w:p>
    <w:p>
      <w:r>
        <w:t>auf eine Vollzeitstelle bezie hungsweise um die Aufnahme einer neuen, vollzeitliche n Arbeitsstelle bemüht hätte. Die Beschwerdeführe nden hätten angegeben, dass die Ehefrau fortlaufend Stellen gesucht habe, hätten aber keine Bewerbungsschreiben einreichen können . Ferner habe sich die Ehefrau nicht beim Regionalen Arbeitsvermittlungszentrum (RAV) angemeldet ( Urk. 2 S. 4).</w:t>
      </w:r>
    </w:p>
    <w:p>
      <w:r>
        <w:t>Damit sei nicht bewiesen, dass sie bei der derzei tigen Arbeitsmarktlage keine entsprechende Stelle finden könnte. Ihr Alter von heute 60 Jahren stehe einer Ausdehnung</w:t>
      </w:r>
    </w:p>
    <w:p>
      <w:r>
        <w:t>der Erwerbstätigkeit nicht entgegen , zumal Art. 14a ELV weder direkt noch analog auf sie anwendbar sei , da sie im rech tlichen Sinne nicht invalid sei . Auch die mangelhaften Sprachkenntnisse und die fehlende Ausbildung bildeten kein Hindernis , da sie eine Hilfsarbeit ausübe ( Urk. 2 S. 3 f.). Y.___ habe sich bisher noch nicht bei der Invalidenver sicherung angemeldet, wie aus dem Schreiben vom 4. Dezember 2019 hervor gehe. Obwohl sie , die Durchführungsstelle, am 2 5. Oktober 2019 die Einreichung eines ausführlichen Arzt zeugnisses verlang t habe, hätten die Beschwerdeführen den</w:t>
      </w:r>
    </w:p>
    <w:p>
      <w:r>
        <w:t>bloss das rudimentäre Zeugnis vom 1 8. November 2019 eingereicht, welches keine detaillierten Angaben enthalte. Gestützt darauf sei eine längerdauernde, invalidisierende</w:t>
      </w:r>
    </w:p>
    <w:p>
      <w:r>
        <w:t>Erwerbsunfähigkeit der Ehefrau von 40 %</w:t>
      </w:r>
    </w:p>
    <w:p>
      <w:r>
        <w:t>nicht mit überwiegen der Wahrscheinlichkeit ausgewiesen ( Urk. 2 S. 4) . Aus diesen Gründen gelinge es den Beschwerdeführe nden nicht, die Vermutung zu widerlegen, dass es der Ehe frau Y.___ zumutbar gewesen wäre, ihre Arbeitskraft in einer Hilfstätig keit in der Gastronomie im Rahmen eines Vollzeitpensums auf dem konkreten Arbeitsmarkt zu verwerten . Deshalb sei ihnen im Rahmen der Schadenminde rungspflicht nebst dem effektiven Nettolohn der Ehefrau aus ihrer 60%igen Anstellung abzüglich der Gewinnungskosten von Fr. 23'966.-- ein hypotheti sches Einkommen von Fr. 16'671.-- anzurechnen, was zu dem vom Sozialversi cherungsgericht im Urteil ZL.2016 .00036 vom 2 7. November 2017 E. 3.2.4 ange nommenen gesamthaften Nettolohn der Ehefrau von Fr. 40'637.-- führe ( Urk. 2 S. 4 ff. ; vgl. auch Urk. 6).</w:t>
      </w:r>
    </w:p>
    <w:p>
      <w:r>
        <w:rPr>
          <w:b/>
        </w:rPr>
        <w:t>E. 2.3</w:t>
      </w:r>
    </w:p>
    <w:p>
      <w:r>
        <w:t>Die Beschwerdeführenden machen demgegenüber geltend, der Ehefrau Y.___</w:t>
      </w:r>
    </w:p>
    <w:p>
      <w:r>
        <w:t>sei ein Ausbau ihrer Erwerbstätigkeit in dem Sinne, dass sie das angerech nete hypothetische Einkommen erzielen könnte, nicht möglich. Deshalb sei nur das von ihr effektiv erzielte Einkommen anzurechnen ( Urk. 1 S. 4). Das Sozial versicherungsgericht sei im Urteil vom 2 7. November 2017 zum Schluss gelangt, dass ihr im Jahr 2015 eine Arbeit im Vollzeitpensum zumutbar gewesen wäre. Die dieser Beurteilung zugrunde liegenden Tatsachen träfen heute nicht mehr zu ( Urk. 1 S. 5) . Ihre persönlichen Verhältnisse, insbesondere ihre bisher einseitig auf Küchenhilfsdienste ausgerichtete Arbeitstätigkeit und die fehlenden Sprach kenntnisse, schlössen eine neue 100%ige Erwerbstätigkeit praktisch aus. Sie habe sich sehr wohl um alternative Arbeitsstellen bemüht, allerdings erfolglos. Dabei sei zu berücksichtigen, dass sie wegen ihrer fehlenden Ausbildung und Sprach kenntnisse gar nicht in der Lage sei, Bewerbungsschreiben und Antworten darauf zu präsentieren. Hinzu komme, dass sie an ihrer aktuellen Arbeitsstelle ein eini germassen gesichertes Einkommen generieren könne. Müsste sie ihrem Arbeitge ber eine weitere Arbeitsstelle bekannt geben, würde dies eine erhebliche Gefähr dung der bisherigen Stelle bedeuten ( Urk. 1 S. 6) . Aus den Arbeitsunfähigkeits zeugnissen vom 1 8. November und vom 9. Dezember 2019 ergebe sich zudem, dass sie zu 40 %</w:t>
      </w:r>
    </w:p>
    <w:p>
      <w:r>
        <w:t>a rbeitsunfähig sei, also schon froh sein müsse, dass sie trotz ihrer Beschwerden ihre bisherige Tätigkeit zu 60 % beibehalten könne. Schliess lich vermindere ihr Alter von über 60 Jahren ihre Chancen, eine Stelle mit einem Vollzeitpensum zu finden ( Urk. 1 S. 6 f. ).</w:t>
      </w:r>
    </w:p>
    <w:p>
      <w:r>
        <w:rPr>
          <w:b/>
        </w:rPr>
        <w:t>E. 3</w:t>
      </w:r>
    </w:p>
    <w:p>
      <w:r>
        <w:t>0. September 2019 ( Urk. 7/44/4/1-2) sowie vom 1 8. November</w:t>
      </w:r>
    </w:p>
    <w:p>
      <w:r>
        <w:t>2019 bis 3. Februar 2020</w:t>
      </w:r>
    </w:p>
    <w:p>
      <w:r>
        <w:t>bescheinig en ( Urk. 3/4, Urk. 7/ 44/7; vgl. auch Urk. 7/44/1) .</w:t>
      </w:r>
    </w:p>
    <w:p>
      <w:r>
        <w:t>Dr. A.___ begründete die attestierte Arbeitsunfähigkeit in seinen Zeugnissen vom 1. April, 1 5. Juli und 1 1. Oktober 2019 jeweils nur mit „Krankheit“, ohne eine Diagnose und konkrete Befunde anzuführen ( Urk. 7/44/4/1-2, Urk. 7/44/11) . Zudem erklärte er Y.___ am 1. April und am 1 5. Juli 2019 für drei beziehungsweise zweieinhalb Monate bis zum 3 0. Juli respektive 3 0. September 2019 als zu 40 % arbeitsunfähig, ohne dass aus den Zeugnissen ersichtlich wäre, dass er diese Einschätzung innerhalb dieser doch relativ langen Zeiträume r egel mässig überprüfte ( Urk. 7/4 4/4/1-2). Dr. med. B.___ von der Klinik für Orthopädie und Traumatologie des Kantonsspitals C.___ , welche im Zeugnis vom 1 8. Nov em ber 2019 für die Zeit vom</w:t>
      </w:r>
    </w:p>
    <w:p>
      <w:r>
        <w:t>1 8. November bis 9. Dezember 2019 eine 40%ige Arbeitsunfähigkeit attestierte, begründete diese mit einer redu zierten Belastbarkeit der linken Schulter, welche sich in Abklärung befinde ( Urk. 7/44/7). Auch anhand dieser Begründung lässt sich die bescheinigte Arbeitsunfähigkeit nicht hinreichend nachvollziehen.</w:t>
      </w:r>
    </w:p>
    <w:p>
      <w:r>
        <w:t>Mithin enthalten die von den Beschwerdeführe nden beigebrachten ärztlichen Zeugnisse entgegen der kla ren Aufforderung der Durchführungsstelle keine ausführliche Begründung der bescheinigten Arbeitsunfähigkeit .</w:t>
      </w:r>
    </w:p>
    <w:p>
      <w:r>
        <w:t>Eine Arbeitsunfähigkeit von Y.___ im Jahr 2019 ist damit nicht mit dem massgeblichen Beweisgrad der überwiegenden Wahrscheinlichkeit erstellt. Auch ergeben sich dar aus keine hinreichenden Anhaltspunkte für eine erhebliche, längerdauernde Arbeitsunfähigkeit, welche weiterer Abklärung bedurft hätten.</w:t>
      </w:r>
    </w:p>
    <w:p>
      <w:r>
        <w:rPr>
          <w:b/>
        </w:rPr>
        <w:t>E. 3.1</w:t>
      </w:r>
    </w:p>
    <w:p>
      <w:r>
        <w:t>Das Sozialver s i cherungsgericht entschied im unangefochten in Rechtskraft erwachsenen Urteil ZL.2016.00036 vom 2 7. November 2017</w:t>
      </w:r>
    </w:p>
    <w:p>
      <w:r>
        <w:t>über den E rgän zungsleistungsanspruch von</w:t>
      </w:r>
    </w:p>
    <w:p>
      <w:r>
        <w:t>X.___ ab 1. November 201 5. Dabei erwog es, unter dem Blickwinkel der allgemeinen Schadenminderungspflicht dürfe von seiner nicht invaliden und nicht im AHV- Rentenalter stehenden</w:t>
      </w:r>
    </w:p>
    <w:p>
      <w:r>
        <w:t>Ehe frau Y.___ mit Blick auf die gemeinsame eheliche Unterhaltspflicht ohne Weiteres erwartet werden, dass sie sämtliche Einkunftsmöglichkeiten, über die sie verfüge, auch tatsächlich realisiere. Die Ehefrau sei nach eigenen Angaben gesund und fühle sich, jedenfalls bezogen auf die aktuelle Stelle als Hilfsköchin, als zu 100 % arbeitsfähig. Zudem habe sie bereits in den Jahren 2009 bis 2010 mindestens zu 70-80 % gearbeitet. Dass sie über keine in der Schweiz anerkannte Ausbildung verfüge, wirke sich auf ihre Vermittlungsfähigkeit auf dem Arbeits markt für Hilfsarbeiten nicht negativ aus. Das gleiche gelte für ihre bloss rudi mentären Deutschkenntnisse. Mit Blick auf diese Gegebenheiten und die Rege lung in Art. 14b lit. c ELV, wonach</w:t>
      </w:r>
    </w:p>
    <w:p>
      <w:r>
        <w:t>nichtinvaliden Witwen ohne minderjährige Kinder im Alter von 51 bis 60 Jahren der Wiedereinstieg ins Berufsleben zuge mutet werde , wäre es der bei der Gesuchseinreichung im Jahr 2015 knapp 56 j ährigen Ehefrau trotz ihres Alters zumutbar gewesen, ihr damaliges Arbeits pensum von 60 % auf ein Vollzeit pensum zu erhöhen beziehungsweise eine</w:t>
      </w:r>
    </w:p>
    <w:p>
      <w:r>
        <w:t>neue Arbeit im Vollzeitpensum zu suchen (E. 3.2.3). Da eine Erhöhung des Arbeitspen sums beim bisherigen Arbeitgeber nicht möglich sei, sei davon auszugehen, dass sie zur Ausweitung ihres Arbeitspensums eine neue Stelle mit einem Beschäfti gungsgrad von 100 % hätte suchen müssen (E. 3.2.4). Im Jahr 2015 hätte die Ehefrau in einer Hilfstätigkeit in der Gastronomie in einem Vollzeitpensum hypothetisch einen Nettolohn von Fr. 40‘637.65 erziel en können . Als Verzichts einkommen sei derjenige Teil, der den von der Ehefrau effektiv erzielten Netto lohn übersteige, anzurechnen (E. 3.3), und zwar ab 1. November 201 5. Eine Über gangsfrist zur Stellensuche sei nicht zu berücksichtigen, weil der künftige Bezug von Ergänzungsleistungen für die Eheleute bereits Monate im Voraus absehbar gewesen sei (E. 3.4).</w:t>
      </w:r>
    </w:p>
    <w:p>
      <w:r>
        <w:t>Abschliessend wies das Gericht darauf hin, bei der Festsetzung der jährlichen Ergänzungsleistungen in den nächsten Jahren werde kein hypothetisches Erwerbseinkommen der Ehefrau mehr anzurechnen sein, wenn diese trotz ausrei chender Arbeitsbemühungen keine neue Stelle finde. Entsprechende erfolglose Stellenbemühungen könnten der Durchführungsstelle gemeldet werden (E. 4).</w:t>
      </w:r>
    </w:p>
    <w:p>
      <w:r>
        <w:t>Diese Erwägungen gelten auc h im hier zu beurteilenden Fall betreffend den</w:t>
      </w:r>
    </w:p>
    <w:p>
      <w:r>
        <w:t>Ergänzungsleistungsanspruch ab 1. Januar 2019, soweit sich der Sachverhalt zwischenzeitlich nicht erheblich verändert hat.</w:t>
      </w:r>
    </w:p>
    <w:p>
      <w:r>
        <w:rPr>
          <w:b/>
        </w:rPr>
        <w:t>E. 3.2</w:t>
      </w:r>
    </w:p>
    <w:p>
      <w:r>
        <w:t>Die Beschwerdeführenden bringen vor, Y.___ könne aktuell gesundheits bedingt nur im Umfang des bisherigen 60%igen Arbeitspensums erwerbstätig sein. Weder machen sie geltend, dass der Arbeitsunfähigkeit ein invalidisierender Gesundheitsschaden zugrunde liegt ( Urk. 1 S. 6 f.), noch bestehen hinreichende Anhaltspunkte dafür; bisher hat sich Y.___</w:t>
      </w:r>
    </w:p>
    <w:p>
      <w:r>
        <w:t>nicht bei der Invalidenversi cherung zum Leistungsbezug angemeldet ( Urk. 2 S. 5, Urk. 7/44/6).</w:t>
      </w:r>
    </w:p>
    <w:p>
      <w:r>
        <w:t>Am 1 4. Oktober 2019 reichten die Beschwerdeführenden das Arztzeugnis von Dr. med. A.___</w:t>
      </w:r>
    </w:p>
    <w:p>
      <w:r>
        <w:t>vom 1 1. Oktober 2019 zu den Akten, wonach Y.___ wegen Krankheit vom 3 0. September bis 3 1. Oktober 2019 zu 40 % arbeitsunfä hig war ( Urk. 7/44/11). Nachdem sie von der Durchführungsstelle a m 2 5. Oktober 2010 aufgefordert worden waren , ein ausführlich begründetes ärztliches Zeugnis beizubringen ( Urk. 7/44/ 10) , liessen</w:t>
      </w:r>
    </w:p>
    <w:p>
      <w:r>
        <w:t>sie eine Reihe von Arztzeugnissen ein reichen , welche Y.___</w:t>
      </w:r>
    </w:p>
    <w:p>
      <w:r>
        <w:t>jeweils eine 40%ige Arbeitsunfähigkeit</w:t>
      </w:r>
    </w:p>
    <w:p>
      <w:r>
        <w:t>in der Zeit vom 1. April bis</w:t>
      </w:r>
    </w:p>
    <w:p>
      <w:r>
        <w:rPr>
          <w:b/>
        </w:rPr>
        <w:t>E. 3.3</w:t>
      </w:r>
    </w:p>
    <w:p>
      <w:r>
        <w:t>Soweit die Beschwerdeführenden erneut geltend machen, die persönlichen Ver hältnisse von Y.___ , insbesondere ihre bisher einseitig auf Küchenhilfs dienste ausgerichtete Arbeitstätigkeit und die fehlenden Sprachkenntnisse , stünden der Aufnahme einer neuen Tätigkeit im Vollzeitpensum entgegen ( Urk. 1 S.</w:t>
      </w:r>
    </w:p>
    <w:p>
      <w:r>
        <w:t>6), gilt nach wie vor das im Urteil ZL.2016.00036 vom 2 7. November 2017 erwo gene: Weder der Umstand, dass sie über keine in der Schwe iz anerkannte Ausbil dung verfügt , noch ihre bloss rudimentären Deutschkenntnisse wirke n sich auf ihre Vermittlungsfähigkeit auf dem Arbeitsmarkt für Hilfsarbeiten negativ aus (vorstehend E. 3.1) .</w:t>
      </w:r>
    </w:p>
    <w:p>
      <w:r>
        <w:rPr>
          <w:b/>
        </w:rPr>
        <w:t>E. 3.4</w:t>
      </w:r>
    </w:p>
    <w:p>
      <w:r>
        <w:t>Die Beschwerdeführenden</w:t>
      </w:r>
    </w:p>
    <w:p>
      <w:r>
        <w:t>wenden sodann ein , Y.___ habe sich in den letzten Jahren erfolglos um alternative Arbeitsstellen bemüht ( Urk. 1 S. 6). Sie legen jedoch weder substantiier t dar, welcher Art diese Stellen such bemühungen waren, noch belegen sie</w:t>
      </w:r>
    </w:p>
    <w:p>
      <w:r>
        <w:t>d ie erfolglos e Stellensuche mittels schriftlicher Bewer bungsu nterlagen. Die dafür angeführte Begründung, Y.___</w:t>
      </w:r>
    </w:p>
    <w:p>
      <w:r>
        <w:t>sei aufgrund ihrer fehlenden Ausbildung und Sprachkenntnisse gar nicht in der Lage gewesen, Bewerbungsschreiben und Antworten zu präsentieren ( Urk. 1 S. 6) , überzeugt nicht. Es ist nicht einzusehen, weshalb sie bei der Stellensuche nicht etwa durch ihren Ehemann X.___ , welcher zweifellos der deutschen Sprache mächtig ist, hätte unterstützt werden können. P raxisgemäss</w:t>
      </w:r>
    </w:p>
    <w:p>
      <w:r>
        <w:t>ist zudem für den Nachweis, dass Y.___</w:t>
      </w:r>
    </w:p>
    <w:p>
      <w:r>
        <w:t>trotz ausreichender Arbeitsbemühungen keine Arbeitsstelle findet, erforderlich, dass sie beim RAV zur Arbeitsvermittlung angemeldet ist sowie qualitativ und quantitativ ausreichende Stellenbemühungen nachweist</w:t>
      </w:r>
    </w:p>
    <w:p>
      <w:r>
        <w:t>(vorstehend E. 1.5 ) , welcher Nachweis zumindest bis kurz vor dem Bezug der eigenen AHV-Rente notwendig ist (vgl. AVIG-Praxis ALE des Staats sekretariates für Wirtschaft Seco , B320). Diese Voraussetzung wurde vorliegend unbestrittenermassen nicht erfüllt ( Urk. 2 S. 4 , Urk. 7/44/11 S. 3 ; vgl. auch Urk. 7/43/1 ).</w:t>
      </w:r>
    </w:p>
    <w:p>
      <w:r>
        <w:t>Da Y.___ der Durchführungsstelle trotz ausdrücklichem Hinweis in E. 4 des Urteil s</w:t>
      </w:r>
    </w:p>
    <w:p>
      <w:r>
        <w:t>ZL.2016.00036 vom 2 7. November 2017 keine erfolglosen Stellen suchbemühungen gemeldet hat , ist die Vermutung nicht widerlegt , dass sie in der Periode zwischen dem Erlass des Urteils und dem Beginn des hier zu beurteilen den Zeitraums im Januar 2019 (vorstehend E. 2.1)</w:t>
      </w:r>
    </w:p>
    <w:p>
      <w:r>
        <w:t>ihre zumutbare Arbeitsfähig keit im Rahmen eines Vollzeit pensums hätte verwerten und ein entsprechendes hypothetische s E inkommen hätte erzielen können (vorstehend E. 1.5) . Deshalb wirkt es sich auch nicht zu ihren Gunsten aus, dass zwischen dem Erlass des Urteils und dem Beginn des strittigen Leistungsanspruchs am 1. Januar 2019 rund 13 Monate vergangen sind. Das Erreichen einer bestimmten Altersgrenze (von hier 59 Jahren zu Beginn der Leistungsperiode ) ist für sich allein kein genügender Grund zur Annahme, einer Person sei die (nach dem Gesagten zu vermutende) Ausübung einer vollzeitlichen Erwerbstätigkeit nicht weiterhin bis zum Erreichen des AHV-Alters zumutbar.</w:t>
      </w:r>
    </w:p>
    <w:p>
      <w:r>
        <w:t>Selbst wenn im Übrigen, der Argumentation der Beschwerdeführenden folgend, davon ausgegangen würde, relevanter Zeitpunkt zur Beurteilung, ob der Ehefrau eine Ausdehnung ihres aktuellen Erwerbspensums von 60 % ( Urk. 1 S. 3, Urk. 2 S. 2, Urk. 3/2) auf 100 % zumutbar gewesen wäre, sei der 1. Januar 2019, so bildete i hr damaliges Alter von 59 Jahren für sich allein noch kein Hindernis. Dabei ist von Belang, dass Y.___ seit 2009 durchgehend mit einem Pensum von 60-80 % arbeitet (vorstehend E. 3.1) und damit über relevante Berufs erfahrung verfügt . Eine Erhöhung des Arbeitspensums auf 100 %</w:t>
      </w:r>
    </w:p>
    <w:p>
      <w:r>
        <w:t>im ange stamm ten Tätigkeitsbereich als Hilfsköchin stellt bei dieser Ausgangslage keine unzu mutbare Änderung der Lebensumstände dar. Für eine realistischerweise ver wert bare Erwerbsfähigkeit spricht auch, dass ihr am 1.</w:t>
      </w:r>
    </w:p>
    <w:p>
      <w:r>
        <w:t>Januar 2019 mehrere Jahre bis zum Erreichen des Pensionsalters verblieben (vgl. auch das Urteil des Bundes ge richts 9C_103/2015 vom 8. April 2015 E. 3.2.2).</w:t>
      </w:r>
    </w:p>
    <w:p>
      <w:r>
        <w:rPr>
          <w:b/>
        </w:rPr>
        <w:t>E. 3.5</w:t>
      </w:r>
    </w:p>
    <w:p>
      <w:r>
        <w:t>Die Beschwerdeführenden</w:t>
      </w:r>
    </w:p>
    <w:p>
      <w:r>
        <w:t>bringen schliesslich vor , die Ausdehnung des Erwerbspensums sei Y.___ nicht zumutbar, da sie ihrem Arbeitgeber eine weitere Arbeitsstelle bekannt geben müsste, was eine erhebliche Gefährdung der bisherigen Stelle bedeuten würde ( Urk. 1 S. 6). Diese Argumentation lässt ausser Acht, dass es Y.___ gemäss der nach wie vor gültigen E. 3.2.4 des Urteil s ZL.2016.00036 vom 2 7. November 2017 (vgl. vorstehend E. 3.1) zumutbar gewe sen wäre , die bisherige Stelle aufzugeben und eine neue Stelle im 100 % -Pensum anzutreten.</w:t>
      </w:r>
    </w:p>
    <w:p>
      <w:r>
        <w:rPr>
          <w:b/>
        </w:rPr>
        <w:t>E. 3.6</w:t>
      </w:r>
    </w:p>
    <w:p>
      <w:r>
        <w:t>Da keine weiteren Umstände ersichtlich sind, welche die Vermut ung , dass Y.___ im relevanten Zeitraum vollzeitlich hätte arbeiten können , zu widerlegen vermögen, hat die Durchführungsstelle den Beschwerdeführen den</w:t>
      </w:r>
    </w:p>
    <w:p>
      <w:r>
        <w:t>im Rahmen der Schadenminderungspflicht zu Recht ein hypothetisches Einkommen von Y.___</w:t>
      </w:r>
    </w:p>
    <w:p>
      <w:r>
        <w:t>angerechnet. In masslicher Hinsicht ist das nebst dem effektiven Nettolohn der Ehefrau aus ihrer 60%igen Anstellung abzüglich der Gewinnungskosten von Fr. 23'966.-- berücksichtigte hypothetische Einkommen von Fr. 16'671.-- ( Urk. 2 S. 6) zu Recht nicht beanstandet worden. Dies führt zur Abweisung der Beschwerde.</w:t>
      </w:r>
    </w:p>
    <w:p>
      <w:r>
        <w:rPr>
          <w:b/>
        </w:rPr>
        <w:t>E. 4</w:t>
      </w:r>
    </w:p>
    <w:p>
      <w:r>
        <w:t>.</w:t>
      </w:r>
    </w:p>
    <w:p>
      <w:r>
        <w:t>In der Beschwerdeantwort weist die Durchführungsstelle darauf hin, die Beschwerdeführenden seien am 2. Juli 2019 und a m 3. Februar 2020 dazu auf gefordert worden, für die Ehefrau Y.___ eine thailändische Rente zu beantragen. Ein entsprechender Entscheid sei bis heute nicht eingereicht worden. Ein allfälliger Anspruch auf eine thailändische Rente könne sich direkt auf die Höhe der Leistungen auswirken. Deshalb seien die Beschwerdeführenden aufzu fordern, umgehend den thailändischen Rentenentscheid einzureichen und ihre Mitwirkungspflicht wahrzunehmen ( Urk.</w:t>
      </w:r>
    </w:p>
    <w:p>
      <w:r>
        <w:rPr>
          <w:b/>
        </w:rPr>
        <w:t>E. 6</w:t>
      </w:r>
    </w:p>
    <w:p>
      <w:r>
        <w:t>S. 2). Damit fehlt es bereits an einem beschwerdeweise weiterziehbaren Anfechtungsobjekt. Zudem ist die Durchführung des Mahn- und Bedenkzeitver fahrens gemäss Art. 43 Abs. 3 ATSG, wenn versicherte Personen ihren Aus kunfts - und Mitwirkungspflichtgen gemäss Art. 28 ATSG nicht nachkommen, Aufgabe der Durchführungsstelle und nicht des Gerichts. Das Gericht könnte höchstens in einem allfälligen anschliessenden Beschwerdeverfahren prüfen, ob die Durchführungsstelle die Ergänzungsleistungen unter Berücksichtigung der (gegebenenfalls nicht erfüllten) Mitwirkungspflicht der Beschwerdeführenden</w:t>
      </w:r>
    </w:p>
    <w:p>
      <w:r>
        <w:t>korrekt ermittelt hat. Das Gericht erkennt: 1.</w:t>
      </w:r>
    </w:p>
    <w:p>
      <w:r>
        <w:t>Die Beschwerde wird abgewiese n , soweit darauf eingetreten wird . 2.</w:t>
      </w:r>
    </w:p>
    <w:p>
      <w:r>
        <w:t>Das Verfahren ist kostenlos. 3.</w:t>
      </w:r>
    </w:p>
    <w:p>
      <w:r>
        <w:t>Zustellung gegen Empfangsschein an: - Rechtsanwalt Hadrian Meister - Stadt Z.___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