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ZL.2019.00008 vom 21. März 2019</w:t>
      </w:r>
    </w:p>
    <w:p>
      <w:r>
        <w:t>ZH Sozialversicherungsgericht, 2019-03-21, DE</w:t>
      </w:r>
    </w:p>
    <w:p>
      <w:r>
        <w:rPr>
          <w:b/>
        </w:rPr>
        <w:t xml:space="preserve">Quelle: </w:t>
      </w:r>
      <w:r>
        <w:t>https://mcp.opencaselaw.ch/entscheid/zh_sozialversicherungsgericht_ZL.2019.00008</w:t>
      </w:r>
    </w:p>
    <w:p>
      <w:r>
        <w:t>FR: ZH_SOZIALVERSICHERUNGSGERICHT ZL.2019.00008 du 21 mars 2019</w:t>
      </w:r>
    </w:p>
    <w:p>
      <w:r>
        <w:t>IT: ZH_SOZIALVERSICHERUNGSGERICHT ZL.2019.00008 del 21 marzo 2019</w:t>
      </w:r>
    </w:p>
    <w:p>
      <w:pPr>
        <w:pStyle w:val="Heading2"/>
      </w:pPr>
      <w:r>
        <w:t>Erwägungen</w:t>
      </w:r>
    </w:p>
    <w:p>
      <w:r>
        <w:rPr>
          <w:b/>
        </w:rPr>
        <w:t>E. 1.1</w:t>
      </w:r>
    </w:p>
    <w:p>
      <w:r>
        <w:t>Mit Urteil vom 29. Oktober im Verfahren Nr. ZL.2016.00154 hob das hiesige Ge richt den Einspracheentscheid der Sozialversicherungsanstalt des Kantons Zürich, Zusatzleistungen zur AHV/IV, (im Folgenden: Sozialversicherungsanstalt) vom 27. Oktober 2016 auf und wies die Sache an diese zurück, damit sie, nach erfolg ter Abklärung, den Anspruch von X.___ auf Zu satzleistungen ab Januar 2016 erneut prüfe und darüber neu verfüge (Urk. 5/154).</w:t>
      </w:r>
    </w:p>
    <w:p>
      <w:r>
        <w:rPr>
          <w:b/>
        </w:rPr>
        <w:t>E. 1.2</w:t>
      </w:r>
    </w:p>
    <w:p>
      <w:r>
        <w:t>Mit Verfügung vom 31. Juli 2017 verneinte die Sozialversicherungsanstalt einen Anspruch von X.___ auf Zusatzleistungen (Urk. 5/290). Dagegen erhob dieser am 15. August 2018 Einsprache (Urk. 5/299), worauf hin die Sozialversicherungsanstalt vom Einsprecher am 20. November 2018 (Urk. 5/305) und am 4. Dezember 2018 (Urk. 5/310) ergänzende Unterlagen einforderte, wobei das Schreiben vom 4. Dezember 2018 erst am 22. Januar 2019 versandt wurde (vgl. Urk. 2/2 = Urk. 5/313).</w:t>
      </w:r>
    </w:p>
    <w:p>
      <w:r>
        <w:rPr>
          <w:b/>
        </w:rPr>
        <w:t>E. 1.3</w:t>
      </w:r>
    </w:p>
    <w:p>
      <w:r>
        <w:t>Mit am 28. Januar 2019 der Schweizerischen Post übergebener undatierter Ein gabe gelangte X.___ an das Gericht und ersuchte um Prüfung der Sachlage (Urk. 1). Mit Vernehmlassung vom 7. März 2019 stellte die Sozialversicherungsanstalt den Antrag auf Nichteintreten auf die Sache (Urk. 4) und stellte am 14. März 2019 den gleichentags ergangenen Einsprache entscheid (Urk. 8/1) zu (Urk. 7).</w:t>
      </w:r>
    </w:p>
    <w:p>
      <w:r>
        <w:rPr>
          <w:b/>
        </w:rPr>
        <w:t>E. 2</w:t>
      </w:r>
    </w:p>
    <w:p>
      <w:r>
        <w:t>Das Verfahren ist kostenlos.</w:t>
      </w:r>
    </w:p>
    <w:p>
      <w:r>
        <w:rPr>
          <w:b/>
        </w:rPr>
        <w:t>E. 2.1</w:t>
      </w:r>
    </w:p>
    <w:p>
      <w:r>
        <w:t>Gemäss Art.</w:t>
      </w:r>
    </w:p>
    <w:p>
      <w:r>
        <w:t>56 des Bundesgesetzes über den Allgemeinen Teil des Sozialversi cherungsrechts (ATSG) kann gegen Einspracheentscheide oder Verfügungen, ge gen welche eine Einsprache ausgeschlossen ist, Beschwerde erhoben werden (Abs.</w:t>
      </w:r>
    </w:p>
    <w:p>
      <w:r>
        <w:t>1). Beschwerde kann auch erhoben werden, wenn der Versicherungsträger entgegen dem Begehren der betroffenen Person keine Verfügung oder keinen Einspracheentscheid erlässt (Rechtsverweigerungs- beziehungsweise Rechts ver zögerungsbeschwerde; Abs.</w:t>
      </w:r>
    </w:p>
    <w:p>
      <w:r>
        <w:t>2).</w:t>
      </w:r>
    </w:p>
    <w:p>
      <w:r>
        <w:t>Das mit der Rechtsverzögerungs- oder Rechts verweigerungsbeschwerde verfolgte rechtlich geschützte Interesse besteht darin, einen an eine gerichtliche Beschwer deinstanz weiterziehbaren Entscheid zu erhalten. Streitgegenstand des Beschwer deverfahrens ist deshalb allein die Prüfung der beanstandeten Rechtsverweige rung oder Rechtsverzögerung. Nicht zum Streitgegenstand gehören dagegen die durch die Verfügung oder den Einspracheentscheid zu regelnden materiellen Rechte und Pflichten (SVR 2005 IV Nr. 26 S. 102 E. 4.2 mit Hinweisen).</w:t>
      </w:r>
    </w:p>
    <w:p>
      <w:r>
        <w:rPr>
          <w:b/>
        </w:rPr>
        <w:t>E. 2.2</w:t>
      </w:r>
    </w:p>
    <w:p>
      <w:r>
        <w:t>Mit Einspracheentscheid vom 14. März 2019 hiess die Beschwerdegegnerin die Einsprache vom 15. August 2018 (Urk. 5/299) teilweise gut (Urk. 8/1) und sprach dem Beschwerdeführer monatliche Zusatzleistungen (bundesrechtliche Ergän zungsleistungen) zu: vom 1. August bis 31. Dezember 2016 von Fr. 1'021. (Urk. 8/3), vom1. Januar bis 30. Juni 2017 von Fr. 1'035. , vom 1. Juli bis 31. Dezember 2017 von Fr. 1'011. , vom 1. Januar bis 31. Dezember 2018 von Fr. 848. und ab 1. Januar 2019 von Fr. 897. (Urk. 8/4).</w:t>
      </w:r>
    </w:p>
    <w:p>
      <w:r>
        <w:t>Mit dem Erlass des Einspracheentscheids ist die Rechtsverzögerungs- beziehungs weise Rechtverweigerungsbeschwerde gegenstandslos geworden. Der Referent verfügt: 1.</w:t>
      </w:r>
    </w:p>
    <w:p>
      <w:r>
        <w:t>Der Prozess wird als gegenstandslos geworden abgeschrieben.</w:t>
      </w:r>
    </w:p>
    <w:p>
      <w:r>
        <w:rPr>
          <w:b/>
        </w:rPr>
        <w:t>E. 3</w:t>
      </w:r>
    </w:p>
    <w:p>
      <w:r>
        <w:t>Zustellung gegen Empfangsschein an: - X.___ unter Beilage einer Kopie von Urk. 4 - Sozialversicherungsanstalt des Kantons Zürich,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Gerichtsschreiberin 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