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ZL.2018.00080 vom 6. April 2020</w:t>
      </w:r>
    </w:p>
    <w:p>
      <w:r>
        <w:t>ZH Sozialversicherungsgericht, 2020-04-06, DE</w:t>
      </w:r>
    </w:p>
    <w:p>
      <w:r>
        <w:rPr>
          <w:b/>
        </w:rPr>
        <w:t xml:space="preserve">Quelle: </w:t>
      </w:r>
      <w:r>
        <w:t>https://mcp.opencaselaw.ch/entscheid/zh_sozialversicherungsgericht_ZL.2018.00080</w:t>
      </w:r>
    </w:p>
    <w:p>
      <w:r>
        <w:t>FR: ZH_SOZIALVERSICHERUNGSGERICHT ZL.2018.00080 du 6 avril 2020</w:t>
      </w:r>
    </w:p>
    <w:p>
      <w:r>
        <w:t>IT: ZH_SOZIALVERSICHERUNGSGERICHT ZL.2018.00080 del 6 aprile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0/7/47-48).</w:t>
      </w:r>
    </w:p>
    <w:p>
      <w:r>
        <w:rPr>
          <w:b/>
        </w:rPr>
        <w:t>E. 1.1</w:t>
      </w:r>
    </w:p>
    <w:p>
      <w:r>
        <w:t>Der iranische Staatsangehörige X.___ , geboren 1983, durchlief in seiner Heimat eine Anlehre zum Juwelier ( Urk. 13/2/4). Im Mai 2006 erblindete er in seinem Heimatland infolge einer Schussverletzung. Nachdem er im März 2007 nach Italien geflüchtet war, r eiste er im Februar 2008</w:t>
      </w:r>
    </w:p>
    <w:p>
      <w:r>
        <w:t>in die Schweiz ein und stellte ein Asylgesuch. Mit Entscheid vom 1 5. September 2009 bejahte das Bundesamt für Migration BFM die Flüchtlingseigenschaft von X.___</w:t>
      </w:r>
    </w:p>
    <w:p>
      <w:r>
        <w:t>infolge subjektiver Nachfluchtgründe . Dies führte zwar zum Ausschluss der Asylgewährung, aufgrund des Grundsatzes der Nichtrückschiebung wurde X.___ jedoch in der Schweiz vorläufig aufgenommen ( Aufenthaltsbewilligung F; Urk. 13/30).</w:t>
      </w:r>
    </w:p>
    <w:p>
      <w:r>
        <w:rPr>
          <w:b/>
        </w:rPr>
        <w:t>E. 1.2</w:t>
      </w:r>
    </w:p>
    <w:p>
      <w:r>
        <w:t>In der Folge meldete sich X.___ a m 1 0. September 2012 bei der Invalidenversicherung an ( Urk. 13/2). Die Sozialversicherungsanstalt des Kantons Zürich, IV-Stelle, holte den Bericht des Hausarztes Dr. med. Z.___ , Spezialarzt für Innere Medizin, vom 2 6. November 2012 ein ( Urk. 13/10) und verneinte daraufhin m it Verfügung vom 1 5. Februar 2013 d en Anspruch von X.___ auf Leistung e n der Invalidenversicherung, da sein Gesundheitsschaden vor der Einreise in die Schweiz eingetreten sei ( Urk. 13/18 ; vgl. das Feststellungsblatt vom 2 1. Dezember 2012, Urk. 13/13 ). Diese Verfügung blieb unangefochten.</w:t>
      </w:r>
    </w:p>
    <w:p>
      <w:r>
        <w:rPr>
          <w:b/>
        </w:rPr>
        <w:t>E. 1.3</w:t>
      </w:r>
    </w:p>
    <w:p>
      <w:r>
        <w:t>Im April 2013 nahm die Durchführungsstelle für die Zusatzleistungen zur AHV/IV der Stadt Y.___</w:t>
      </w:r>
    </w:p>
    <w:p>
      <w:r>
        <w:t>auf das Ersuchen des Schweizerischen Blindenbundes hin die Prüfung des Anspruchs von X.___ auf Zusatz leistungen auf (vgl. die Korrespondenz in Urk. 10/7/95-109). Zu diesem Zweck</w:t>
      </w:r>
    </w:p>
    <w:p>
      <w:r>
        <w:t>holte sie bei Dr. Z.___ das Arztzeugnis vom 2 3. Mai 2013 ein ( Urk. 10/7/45-46) und ersuchte die IV -Stelle um die Bestimmung des Invaliditätsgrades von X.___ (Schreiben der Durchführungsstelle an die IV-Stelle vom 2 8. Juni 2013, Urk. 10/7/94). Mit Beschluss vom 5. November 2013 gab die IV-Stelle der Durchführungsstelle einen Invaliditätsgrad von 22 % ab dem 2 2. Mai 2007 bekannt ( Urk. 10/7/93; Feststellungsblatt vom 6. November 2013, Urk. 10/7/91-92 , und Einkommensvergleich vom 4. November 2013, Urk. 13/31 ). Gestützt darauf eröffnete die Durchführungsstelle X.___ mit Verfügung vom 1 8. November 2013 , dass die Voraussetzungen für ei n en Anspruch auf Zusatzleistungen nicht erfüllt seien ( Urk. 10/7/90 ).</w:t>
      </w:r>
    </w:p>
    <w:p>
      <w:r>
        <w:t>X.___</w:t>
      </w:r>
    </w:p>
    <w:p>
      <w:r>
        <w:t>liess mit Eingabe vom 1 6. Dezember 2013 durch die</w:t>
      </w:r>
    </w:p>
    <w:p>
      <w:r>
        <w:t>Inclusion Handicap Einsprache erheben ( Urk. 10/7/85a-87) und auf den Umstand hinweisen, dass ihm mit Verfügung vom 3. Dezember 2013 für die Zeit ab dem 1. September 2011 eine Hilflosenentschädigung für eine Hilflosigkeit leichten</w:t>
      </w:r>
    </w:p>
    <w:p>
      <w:r>
        <w:t>Grade s zugesprochen worden war ( Urk. 13/35- 40; vgl. die Anmeldung vom 2 3. April 2013 , Urk. 13/19, und den Abklärungsbericht vom 1 7. Oktober 2013, Urk. 13/26) . Nachdem er die Einsprache mit Eingabe vom 2 4. Februar 2014 hatte ergänzen lassen ( Urk. 10/7/77-79), hob die Durchführungsstelle die Verfügung vom 1 8. November 2013 mit Einspracheentscheid vom 2 3. April 2014 auf. Dabei hielt sie neu fest , dass die grundsätzlichen V oraussetzungen für die Zusprechung von Zusatzleistungen erfüllt seien , und stellte weitere Abklärungen zur allfälligen Anrechnung eines hypothetischen Erwerbseinko mmens in Aussicht (Urk. 10/7/72 74).</w:t>
      </w:r>
    </w:p>
    <w:p>
      <w:r>
        <w:rPr>
          <w:b/>
        </w:rPr>
        <w:t>E. 1.4.1</w:t>
      </w:r>
    </w:p>
    <w:p>
      <w:r>
        <w:t>Mit Schreiben vom 2. August 2016 liess X.___ die Durchführungsstelle um Anhandnahme des noch pendenten Abklärungsverfah rens ersuchen ( Urk. 10/7/50-51), worauf diese bei der städtischen Sozialberatung, die für die Ausrichtung der Sozialhilfeleistungen zuständig war, die schriftliche Auskunft vom 8. August 2016 zu den Integrationsbemühungen des Gesuchstellers einholte ( Urk.</w:t>
      </w:r>
    </w:p>
    <w:p>
      <w:r>
        <w:rPr>
          <w:b/>
        </w:rPr>
        <w:t>E. 1.4.2</w:t>
      </w:r>
    </w:p>
    <w:p>
      <w:r>
        <w:t>Mit Verfügung vom 1 3. September 2016 sprach die Durchführungsstelle dem Gesuchsteller rückwirkend ab Februar 2013 Zusatzleistungen in Form von Ergänzungsleistungen zu ( Urk. 10/7/1-22 und Urk. 10/8 ). Dabei rechnete sie ihm ab Januar 2016 ein hypothetisches Erwerbseinkommen von Fr. 24'000.-- im Jahr an (vgl. Urk. 10/7/7 sowie die Erläuterungen zur Fallführung in Urk. 10/7/27 und die Aktennotiz vom 2 6. August 2016 in Urk. 10/7/26).</w:t>
      </w:r>
    </w:p>
    <w:p>
      <w:r>
        <w:t>Der Bezüger liess gegen die Verfügung vom 1 3. September 2016 mit Eingabe vom 7. Oktober 2016 in Bezug auf die Zeit ab Januar 2016 Einsprache erheben und beantragen, von der Anrechnung eines hypothetischen Erwerbseinkommens sei abzusehen ( Urk. 10/9). Mit Eingabe vom 8. November 2016 liess er die Einsprache ergänzen ( Urk. 10/11).</w:t>
      </w:r>
    </w:p>
    <w:p>
      <w:r>
        <w:rPr>
          <w:b/>
        </w:rPr>
        <w:t>E. 1.4.3</w:t>
      </w:r>
    </w:p>
    <w:p>
      <w:r>
        <w:t>Es folgten die Verfügung en der Durchführungsstelle vom 1 4. Dezember 2016 und vom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