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ZL.2018.00054 vom 2. März 2020</w:t>
      </w:r>
    </w:p>
    <w:p>
      <w:r>
        <w:t>ZH Sozialversicherungsgericht, 2020-03-02, DE</w:t>
      </w:r>
    </w:p>
    <w:p>
      <w:r>
        <w:rPr>
          <w:b/>
        </w:rPr>
        <w:t xml:space="preserve">Quelle: </w:t>
      </w:r>
      <w:r>
        <w:t>https://mcp.opencaselaw.ch/entscheid/zh_sozialversicherungsgericht_ZL.2018.00054</w:t>
      </w:r>
    </w:p>
    <w:p>
      <w:r>
        <w:t>FR: ZH_SOZIALVERSICHERUNGSGERICHT ZL.2018.00054 du 2 mars 2020</w:t>
      </w:r>
    </w:p>
    <w:p>
      <w:r>
        <w:t>IT: ZH_SOZIALVERSICHERUNGSGERICHT ZL.2018.00054 del 2 marzo 2020</w:t>
      </w:r>
    </w:p>
    <w:p>
      <w:pPr>
        <w:pStyle w:val="Heading2"/>
      </w:pPr>
      <w:r>
        <w:t>Erwägungen</w:t>
      </w:r>
    </w:p>
    <w:p>
      <w:r>
        <w:rPr>
          <w:b/>
        </w:rPr>
        <w:t>E. 1</w:t>
      </w:r>
    </w:p>
    <w:p>
      <w:r>
        <w:t>Die 1978 geborene X.___ bezieht seit dem 1. Mai 2007 eine halbe Rente der Invalidenversicherung sowie eine Kinderrente für die 2007 geborene Tochter ( Urk. 8/8 -10 , 8/22). Seit dem 1. Juni 2008 besteht zudem Anspruch auf eine Hilflosenentschädigung leichten Grades ( Urk. 8/3-5 ). Z.___ , der 1970 geborene Ehemann der Versicherten, geht seit 2005 keiner Erwerbs t ätigkeit mehr nach ( Urk. 8/31-33 ).</w:t>
      </w:r>
    </w:p>
    <w:p>
      <w:r>
        <w:t>Die Stadt Y.___ , Durchführungsstelle für Zusatzleistungen zur AHV/IV (nachfolgend: Durchführungsstelle), richtet der Versicherten seit dem 1. Juli 2008 Ergänzungsleistungen zur Invalidenrente aus (vgl. Urk. 7, Beilage 1/1 ff.). Am 13. September 2017 verfügte sie über den Anspruch auf monatliche Zusatzleis tungen ab dem 1. Mai 2017, wobei dieser unter Anrechnung eines hypothetischen Erwerbseinkommens des Ehemannes der Versicherten im Nettobetrag von Fr. 36'000.-- auf insgesamt Fr. 23'844.-- pro Jahr festgelegt wurde (Urk. 8/83-89). Die dagegen von der Versicherten am 1 2. Oktober 2017 sowie ergänzend am 2 2. Januar 2018 erhobene Einsprache ( Urk. 8/140 ff., 8/167 ff.) wies die Durch führungsstelle mit Entscheid vom 1 1. April 2018 ab (Urk. 8/181-185 = Urk. 2).</w:t>
      </w:r>
    </w:p>
    <w:p>
      <w:r>
        <w:t>Mit Revisionsverfügungen vom 2 4. April 2018 legte sie den Anspruch auf Zu satzleistungen sodann rückwirkend ab verschiedenen Zeitpunkten neu fest (Urk. 8/116-121 [ab dem 1. Mai 2017], Urk. 8/122-128 [ab dem 1. Januar 2018] und Urk. 8/129-135 [ab dem 1. März 2018]). Des Weiteren rechnete die Durch führu ngsstelle mit Herabsetzungsverfügung vom 2 5. April 2018 der Versicherten ab dem 1. November 2018 ein Mindesterwerbseinkommen von Fr. 19'290.-- pro Jahr an, was zu eine r Kürzung des Anspruchs auf Ergänzungsleistungen um Fr. 759.-- füh rt ( Urk. 8/136-137).</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w:t>
      </w:r>
    </w:p>
    <w:p>
      <w:r>
        <w:rPr>
          <w:b/>
        </w:rPr>
        <w:t>E. 1.2</w:t>
      </w:r>
    </w:p>
    <w:p>
      <w:r>
        <w:t>Der angefochtene Einspracheentscheid</w:t>
      </w:r>
    </w:p>
    <w:p>
      <w:r>
        <w:t>vom 1 1. April 2018 ( Urk. 2) bestätigt die Verfügung vom 1 3. September 2017, mit welcher der Anspruch auf Zusatzleis tungen ab dem 1. Mai 2017 festgelegt wurde ( Urk. 8/83 -89). Die nach Erlass des Einspracheentscheid e s</w:t>
      </w:r>
    </w:p>
    <w:p>
      <w:r>
        <w:t>am 2 4. April 2018 ergangenen Revisionsverfügungen (vgl. Urk. 8/116-121, 8/122-128 sowie 8/129-135) sind jedoch in die richterliche Be urteilung einzubeziehen, da sie explizit die Verfügung vom 1 3. September 2017 für die jeweils genannten Zeiträume ersetzten . Anlass dazu gaben die definitive Bemessung des Einkommens der Beschwerdeführerin im Jahr 2017, die Anpas sung an gesetzliche Änderungen per 1. Januar 2018 und die Erwerbsaufgabe der Beschwerdeführerin per 1. März 2018 (vgl. Urk. 8/120 f. , 8/127 f. und 8/134 f. ) . Vom Anfechtungsgegenstand nicht umfasst ist i m Gegensatz dazu die Herabset zungsverfügung vom 2 5. April 2018, mit welcher der Beschwerdeführerin ab dem 1. November 2018 ein Mindesterwerbseinkommen von Fr. 19'290.-- pro Jahr an gerechnet wurde , was zu eine r</w:t>
      </w:r>
    </w:p>
    <w:p>
      <w:r>
        <w:t>Kürzung des Anspruchs auf Ergänzungsleistungen</w:t>
      </w:r>
    </w:p>
    <w:p>
      <w:r>
        <w:t>führte ( Urk. 8/136-137).</w:t>
      </w:r>
    </w:p>
    <w:p>
      <w:r>
        <w:rPr>
          <w:b/>
        </w:rPr>
        <w:t>E. 2</w:t>
      </w:r>
    </w:p>
    <w:p>
      <w:r>
        <w:t>ELG). Bei Kindern, die einen Anspruch auf eine Kinderrente der Alters- und Hinterlassenenversicherung (AHV) oder der Invalidenversicherung (IV) begründen und mit den Eltern zusammenle ben, erfolgt eine gemeinsame Berechnung der Ergänzungsleistungen ( Art. 9 Abs.</w:t>
      </w:r>
    </w:p>
    <w:p>
      <w:r>
        <w:rPr>
          <w:b/>
        </w:rPr>
        <w:t>E. 5</w:t>
      </w:r>
    </w:p>
    <w:p>
      <w:r>
        <w:t>lit . a ELG in Verbindung mit Art.</w:t>
      </w:r>
    </w:p>
    <w:p>
      <w:r>
        <w:rPr>
          <w:b/>
        </w:rPr>
        <w:t>E. 5.2</w:t>
      </w:r>
    </w:p>
    <w:p>
      <w:r>
        <w:t>Dem Ehemann der Beschwerdeführerin, welcher gesundheitlich unbestrittener massen nicht eingeschränkt ist, steht eine breite Palette von Hilfstätigkeiten of fen. Es rechtfertigt sich deshalb, für die Bemessung des hypothetischen Einkom mens auf den standardisierten Durchschnitt für einfache und repetitive Tätig - kei ten in sämtlichen Wirtschaftszweigen des privaten Sektors abzustellen. Dieser be trug im Jahr 2016 Fr. 5'340 .-- brutto monatlich (LSE 2016, TA1_tirage_skill_level, Monatlicher Bruttolohn [Zentralwert] nach Wirtschafts zweigen, Kompetenzniveau und Geschlecht, Privater Sektor, Total, Kompetenzni veau 1, Männer ). Aufgerechnet auf die durchschnittliche betriebsübliche Arbeits zeit von 41.7 Stunden pro Woche (vgl. Bundesamt für Statistik, Betriebsübliche Arbeitszeit nach Wirtschaftsabteilungen, A-S) und angepasst an die Entwicklung der Nominallöhne für männliche Arbeitskräfte von 2'239 Punkten im Jahr 2016 auf 2'260 Punkte im Jahr 2018 (Bundesamt für Statistik, Entwicklung der Nomi nallöhne, der Konsumentenpre i se und der Reallöhne, 2011 - 2018) ergibt dies für ein 100%-Pensum ein Bruttoeinkommen von Fr. 67'430.-- jährlich ( Fr. 5’340 .-- /</w:t>
      </w:r>
    </w:p>
    <w:p>
      <w:r>
        <w:t>40 * 41.7 * 12 / 2' 239 * 2'260 ). Ausgehend davon, dass die Beschwerdegegnerin ein Arbeitspensum von mindestens 50-60 %</w:t>
      </w:r>
    </w:p>
    <w:p>
      <w:r>
        <w:t>als zumutbar erachtet e (vgl. Urk. 2 S. 4, Urk. 17 S. 3 ), resultiert ein jährliches Bruttoeinkommen in der Bandbreite von Fr. 33'715.-- bis Fr. 40'458.--.</w:t>
      </w:r>
    </w:p>
    <w:p>
      <w:r>
        <w:t>Das von der Beschwerdegegnerin angenommene hypothetische Erwerbseinkom men von Fr. 36 '000.-- erscheint somit auch unter Berücksichtigung des Um stands, dass dabei im Gegensatz zum soeben gestützt auf die LSE ermittelten Be trag</w:t>
      </w:r>
    </w:p>
    <w:p>
      <w:r>
        <w:t>die üblichen Sozialversicherungs beiträge</w:t>
      </w:r>
    </w:p>
    <w:p>
      <w:r>
        <w:t>bereits einbezogen wurden , nicht als unangemessen hoch beziehungsweise korrekturbedürftig. Ein leidensbedingter Abzug ist entgegen der Sichtweise der Beschwerdeführerin (vgl. Urk. 1 S. 7 f.) nicht angezeigt. Davon abgesehen, dass ihr Ehemann unter keinen gesundheitli chen Beeinträchtigungen leidet, welche ihn bei der Stellensuche einschränken würden, rechtfertigt namentlich auch die geltend gemachte lange Abwesenheit vom Arbeitsmarkt bei Hilfstätigkeiten im untersten Kompetenzniveau rechtspre chungsgemäss keinen Abzug (Urteil des Bundesgerichts 8C_219/2019 vom 30. September 2019 E. 5.2 in fine ).</w:t>
      </w:r>
    </w:p>
    <w:p>
      <w:r>
        <w:t>Darüber hinaus ist zu betonen, dass das von der Beschwerdegegnerin für zumutbar erachtete Teilzeitpensum von 50-60 % be reits als eher wohlwollend zu qualifizieren ist. Soweit die Beschwerdefüh r erin schliesslich im Rahmen einer «pragmatischen Berechnung» ( Urk. 1 S. 9) Krankheits- und Behinderungs kosten im Sinne v on Art. 14 ELG vom hypothetischen Erwerbseinkommen in Ab zug bringen will, kann ihr ebenfalls nicht gefolgt werden . Sofern in dieser Hin sicht Anspruch auf Vergütungen bestehen sollte, sind diese separat geltend zu machen und nicht in die vorliegend strittige Anspruchsberechtigung auf Zusatz leistungen einzubeziehen (vgl. diesbezüglich auch Urk. 2 S. 3) . 5 .3</w:t>
      </w:r>
    </w:p>
    <w:p>
      <w:r>
        <w:t>Nach dem Gesagten ist nicht zu beanstanden, dass die Beschwerdegegnerin bei der Berechnung der jährlichen Zusatzleistungen für die Zeit ab dem 1. Mai 2017 ein hypothetisches Erwerbseinkommen des Ehemannes der Beschwerdeführerin von Fr. 36 '000.--, beziehungsweise unter Berücksichtigung des Freibetrages von Fr. 1'500.-- zwei Drittel davo n, berücksichtigt hat (vgl. E. 2 .4 vorstehend und Urk. 8/86 ). 6.</w:t>
      </w:r>
    </w:p>
    <w:p>
      <w:r>
        <w:t>Die Parteien thematisierten in ihren Rechtsschriften ausserdem die Frage, ob und gegebenenfalls in welcher Höhe der Beschwerdeführerin selbst ein hypotheti sches Einkommen anzurechnen ist. Soweit dies den Zeitraum ab dem 1. November 2018 betrifft, ist nochmals zu bekräftigen, dass die Rechtmässigkeit der Herabsetzungs verfügung vom 25. April 2018 ( Urk. 8/136-137) nicht Gegenstand des vorliegen den Verfahrens bildet (vgl. E. 1.2 vorstehend). Dem Antrag der Beschwerdegeg nerin, den Revisionsentscheid der IV-Stelle abzuwarten ( Urk. 31 S. 2), ist daher nicht zu entsprechen.</w:t>
      </w:r>
    </w:p>
    <w:p>
      <w:r>
        <w:t>Im Übrigen bleibt festzuhalten, dass die Beschwerdegegne rin zu Recht die von der Beschwerdeführerin von Mai 2017 bis Februar 2018 in der</w:t>
      </w:r>
    </w:p>
    <w:p>
      <w:r>
        <w:t>Werkstatt C.___ erzielten Einkünfte bei der Anspruchsberechnung berück sichtigt hat (vgl. Urk. 8/ 99, 8/101-103, 8/104, 8/116-121 sowie 8/122-128; vgl. auch WEL Rz 3421.05) , was denn auch anerkannt wurde (vgl. Urk. 13 S. 6 Ziff. 10). Es besteht somit für das Gericht auch in diesem Zusammenhang kein Anlass, korrigierend einzugreifen. 7 .</w:t>
      </w:r>
    </w:p>
    <w:p>
      <w:r>
        <w:t>Zusammenfassend ist der angefochtene Einspracheentscheid vom 1 1. April 2018 ( Urk. 2) nicht zu beanstanden, was zur Abweisung der Beschwerde führt. Das Gericht erkennt: 1.</w:t>
      </w:r>
    </w:p>
    <w:p>
      <w:r>
        <w:t>Die Beschwerde wird abgewiesen. 2.</w:t>
      </w:r>
    </w:p>
    <w:p>
      <w:r>
        <w:t>Das Verfahren ist kostenlos. 3.</w:t>
      </w:r>
    </w:p>
    <w:p>
      <w:r>
        <w:t>Zustellung gegen Empfangsschein an: - Rechtsanwalt David Husmann - Stadt Y.___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7</w:t>
      </w:r>
    </w:p>
    <w:p>
      <w:r>
        <w:t>Abs. 1 lit . a der Verordnung über Er gänzungsleistungen zur Alters-, Hinterlassenen- und Invalidenversicherung, ELV ). 2 .2</w:t>
      </w:r>
    </w:p>
    <w:p>
      <w:r>
        <w:t>Die anrechenbaren Einnahmen werden nach Art.</w:t>
      </w:r>
    </w:p>
    <w:p>
      <w:r>
        <w:rPr>
          <w:b/>
        </w:rPr>
        <w:t>E. 11</w:t>
      </w:r>
    </w:p>
    <w:p>
      <w:r>
        <w:t>Abs. 1 lit . a ELG bei Ehepaaren jährlich insgesamt Fr. 1'500.-- abzuziehen und vom Rest zwei Drittel anzurechnen. Inso fern sind hypothetische Einkünfte in gleicher Weise zu privilegieren wie tatsäch lich erzielte (Müller, Rechtsprechung des Bundesgerichts zum ELG, 3. Auflage, Zürich/Basel/Genf 2015 ,</w:t>
      </w:r>
    </w:p>
    <w:p>
      <w:r>
        <w:t>Art. 11 Rz</w:t>
      </w:r>
    </w:p>
    <w:p>
      <w:r>
        <w:t>525). 2 .5</w:t>
      </w:r>
    </w:p>
    <w:p>
      <w:r>
        <w:t>Für nicht invalide Ehegatten gibt es keine analoge Regelung zu Art. 25 Abs. 4 ELV, wonach die Herabsetzungsverfügung wegen Anrechnung eines hypotheti schen Erwerbseinkommens erst nach sechs Monaten wirksam wird. Dem Ehegat ten ist aber im Einzelfall gleichwohl eine realistische Übergangsfrist für die zu mutbare Aufnahme einer Erwerbstätigkeit oder Ausdehnung des Arbeitspensums einzuräumen, was sowohl für laufende als auch für erstmals beantragte Ergän zungsleistungen gilt. Einer vorgängigen Abmahnung in irgendeiner Form bedarf es nicht. Im Fall einer rückwirkenden EL-Zusprechung beginnt die Übergangsfrist nicht erst ab Verfügungserlass zu laufen, sondern bereits ab seinerzeitigem An spruchsbeginn (vgl. BGE 142 V 12 E. 3.2 und 5.4; Urteil des Bundesgerichts 9C_630/2013 vom 2 9. September 2014 E. 5.2). 3 . 3 .1</w:t>
      </w:r>
    </w:p>
    <w:p>
      <w:r>
        <w:t>Die Beschwerdegegnerin hielt i m angefochte nen Einspracheentscheid vom 11. April 2018</w:t>
      </w:r>
    </w:p>
    <w:p>
      <w:r>
        <w:t>zusammengefasst fest, dem Ehemann der Beschwerdeführerin sei es trotz Langzeitarbeitslosigkeit zumutbar, eine Stelle mit einem Teilzeitpensum von 50-60 % anzunehmen und dabei ein hypothetische s Erwerbseinkommen von Fr. 36'000.-- netto pro Jahr zu erzielen. Der Umstand, dass die Tochter Heim schulunterricht erhalte und nicht die öffentliche Schule besuche, könne nicht als Begründung dafür herhalten, dass der Ehemann keiner Erwerbstätigkeit nachge he n könne . Des Weiteren sei nicht ausgewiesen, dass die Beschwerdeführerin auf grund einer Verschlechterung ihres Gesundheitszustandes rund um die Uhr be treut werden müsse und ohne diese Betreuung ein Heimeintritt unumgänglich wäre . Soweit die Beschwerdeführerin im Übrigen ausführe, ihre Arbeit in der ge schützten Werkst ä tt e aus gesundheitlichen Gründen nicht mehr ausüben zu kön nen, bleibe anzumerken, dass in der Anspruchsberechnung weiterhin ein Einkom men von Fr. 1'450.-- netto einkalkuliert werde, bis die verlangten Belege , wie unter anderem der Lohnausweis 2017 sowie die Lohnabrechnungen 2018 , vorlie gen würden. Nach Erhalt der Unterlagen erfolge eine rück wirkende Prüfung der Anspruchsberechtigung per Datum des Eintritt s der veränderten Verhältnisse ( Urk. 2 S. 3 f.). 3 .2</w:t>
      </w:r>
    </w:p>
    <w:p>
      <w:r>
        <w:t>In ihrer Beschwerdeschrift vom 1 4. Mai 2018 machte die Beschwerdeführerin im Wesentlichen geltend, ihr sei kein Einkommen anzurechnen, da sie aus medizini schen Gründen keiner Erwerbstätigkeit mehr nachgehen könne ( Urk. 1 S. 9). Im Weiteren sei nicht überwiegend wahrscheinlich, dass ihr Ehemann unter Aufbie tung allen guten Willens eine 50-60%-Stelle annehmen könne . Zum einen könne sie aufgrund ihrer rheumatischen Erkrankung keine manuellen Arbeiten mehr ausführen, was einen Mehraufwand des Ehemannes zur Folge habe. Dieser sei zum anderen seit 14 Jahren arbeitslos und beinahe 50 Jahre alt, sodass er auf dem gegenwärtigen Arbeitsmarkt keine reellen Chancen auf eine Anstellung habe. Hinzu komme, dass er von der Beschwerdegegnerin hätte aufgefordert wer den müssen, eine Anstellung zu suchen, was aktenkundig nicht der Fall gewesen sei. Aus diesen Gründen könne kein hypothetisches Einkommen angerechnet werden ( Urk. 1 S. 4 ff .). Eventualiter sei dieses unter Zugrundelegung tieferer Lohnansätze der LSE und unter Berücksichtigung eines 25%igen Leidensabzuges vom Tabellenlohn sowie eines Abzuges von weiteren 25 % für Pflegeaufwand auf Fr. 18'000.-- festzusetzen ( Urk. 1 S. 7 f.). 3 .3</w:t>
      </w:r>
    </w:p>
    <w:p>
      <w:r>
        <w:t>Mit Beschwerdeantwort vom 1 4. Juni 2018 führte die Beschwerdegegnerin aus, de m Ehemann der Beschwerdeführerin werde bereits seit Jahren ein hypotheti sches Erwerbseinkommen angerechnet. Trotz Arbeitsfähigkeit habe er sich jedoch nicht oder nur ungenügend um eine Stelle bemüht und habe dadurch die ihm obliegende Schadenminderungspflicht verletzt. Darüber hinaus sei in Bezug auf die Beschwerdeführerin keine Pflege- oder Überwachungsbedürftigkeit ausgewie sen ( Urk. 7 S. 2). 3.4</w:t>
      </w:r>
    </w:p>
    <w:p>
      <w:r>
        <w:t>Mit Replik vom 2 3. Oktober 2018 hielt die Beschwerdeführerin namentlich daran fest, dass ihrem Ehemann die Aufnahme einer Erwerbstätigkeit aus diversen Gründen — namentlich wegen seine r familiären Verpflichtungen als Folge der Erkrankung seiner Ehefrau und wegen der Kinderbetreuung — verwehrt sei . Folg lich könne ihm kein hypothetisches Erwerbseinkommen angerechnet werden ( Urk.</w:t>
      </w:r>
    </w:p>
    <w:p>
      <w:r>
        <w:rPr>
          <w:b/>
        </w:rPr>
        <w:t>E. 13</w:t>
      </w:r>
    </w:p>
    <w:p>
      <w:r>
        <w:t>S. 2 ff.). 3.5</w:t>
      </w:r>
    </w:p>
    <w:p>
      <w:r>
        <w:t>In ihrer Duplik vom 13. November 2018 betonte die Beschwerdegegnerin wiede rum , dass es dem Ehemann der Beschwerdeführerin zumutbar sei, eine Erwerbs tätigkeit in einem 50-60%-Pensum auszuüben und damit ein jährliches Einkom men von Fr. 36'000.-- zu erzielen ( Urk.</w:t>
      </w:r>
    </w:p>
    <w:p>
      <w:r>
        <w:rPr>
          <w:b/>
        </w:rPr>
        <w:t>E. 17</w:t>
      </w:r>
    </w:p>
    <w:p>
      <w:r>
        <w:t>S. 2 ff.). 3.6</w:t>
      </w:r>
    </w:p>
    <w:p>
      <w:r>
        <w:t>Mit weiteren Stellungnahmen vom 6. Dezember 2018 ( Urk. 20), 14. Dezember 2018 ( Urk. 23), 1 7. Juni 2019 ( Urk. 27) sowie 4. Juli 2019 ( Urk. 31) hielten die Parteien jeweils unverändert an ihren Rechtsbegehren fest. 4 . 4 .1</w:t>
      </w:r>
    </w:p>
    <w:p>
      <w:r>
        <w:t>Strittig ist in erster Linie , ob und gegebenenfalls in welcher Höhe bei der Berech nung der jährlichen Zusatzleistungen ab dem 1. Mai 2017 ein hypothetisches Er werbseinkommen des Ehemannes der Beschwerdeführerin anzurechnen ist. 4 .2</w:t>
      </w:r>
    </w:p>
    <w:p>
      <w:r>
        <w:t>Ein Verzicht auf ein Erwerbseinkommen im Sinne von Art. 11 Abs. 1 lit . g ELG liegt auch dann vor, wenn der Ehegatte einer EL-berechtigten Person auf die Ausnützung seiner Erwerbsfähigkeit verzichtet, obwohl er nach Art. 163 des Schweizerischen Zivilgesetzbuches (ZGB) zum Ausüben einer Erwerbstätigkeit verpflichtet ist. Das geltende Eherecht sieht zwischen den Ehegatten keine feste Aufgabenteilung mehr vor, sondern überlässt es ihnen ausdrücklich, sowohl über die Rollenverteilung wie auch die Art und Weise und den Umfang des beidersei tigen Beitrags an die Gemeinschaft zu befinden. Übt der rentenberechtigte Ehe gatte keine Erwerbstätigkeit mehr aus, kann vom nicht invaliden Ehegatten, der bis anhin nicht oder nur beschränkt erwerbstätig war, verlangt werden, eine Er werbstätigkeit aufzunehmen oder die bisherige auszudehnen. Es muss in jedem Einzelfall geprüft werden, ob vom nicht invaliden Ehegatten verlangt werden kann, einer Erwerbstätigkeit nachzugehen, zu wie viel Prozent ihm eine Erwerbs tätigkeit zumutbar ist und wie hoch der Lohn wäre, den er bei gutem Willen erzielen könnte ( Carigiet /Koch, a.a.O., S. 157 f., mit Verweis ung auf BGE 117 V 287). 4 .3 4 .3.1</w:t>
      </w:r>
    </w:p>
    <w:p>
      <w:r>
        <w:t>Die Beschwerdeführerin stellt sich auf den Standpunkt, ihrem Ehemann sei es aus verschiedene n Gründen nicht möglich, seit dem 1. Mai 2017 e in Erwerbseinkom men zu erzielen. So habe die Beschwerdegegnerin ausser Acht gelassen, dass der Ehemann mit überwiegender Wahrscheinlichkeit keine reellen Chancen habe, auf dem tatsächlichen Arbeitsmarkt eine Stelle zu finden ( Urk. 1 S. 4 ff., Urk. 13 S. 2).</w:t>
      </w:r>
    </w:p>
    <w:p>
      <w:r>
        <w:t>Zunächst ist nochmals zu betonen, dass in Bezug auf den Ehemann der Beschwer deführerin die natürliche Vermutung der Verwertbarkeit seiner Erwerbsfähigkeit gilt (vgl. E. 2.3 vorstehend). Der Argumentation der Beschwerdeführerin, wonach es der Beschwerdegegnerin obliege, mit überwiegender Wahrscheinlichkeit nach zuweisen, dass der Ehemann auf dem tatsächlichen Arbeitsmarkt ein Einkommen erzielen könne ( Urk. 1 S. 6 Ziff. 15) , kann daher nicht gefolgt werden . Vielmehr trägt der Leistungsansprecher die objektive Beweislast dafür, dass kein Einkom mensverzicht im Sinne von Art. 11 Abs. 1 lit . g ELG vorliegt, weil die Arbeitskraft auf dem konkreten Arbeitsmarkt nicht verwertbar ist (Urteil des Bundesgerichts 9C_326/2012 vom 2. Juli 2012 E.</w:t>
      </w:r>
    </w:p>
    <w:p>
      <w:r>
        <w:t>4.4). Die beantragte Einholung eines arbeits marktlichen Gutachtens durch das Gericht (vgl. Urk. 1 S. 6 Ziff. 13) fällt somit ausser Betracht.</w:t>
      </w:r>
    </w:p>
    <w:p>
      <w:r>
        <w:t>Es blieb unbestritten, dass der Ehemann seit Beendigung seiner selbständigen Er werbst ätigkeit Ende 2004 keine Bemühungen unternommen hat , um sich in den Arbeitsmarkt einzugliedern (vgl. Urk. 8/31-33).</w:t>
      </w:r>
    </w:p>
    <w:p>
      <w:r>
        <w:t>Der Nachweis qualitativ sowie quantitativ ausreichender Stellenbemühungen, welcher grundsätzlich geeignet wäre, die Vermutung der Verwertbarkeit der Erwerbsfähigkeit umzustossen, wurde damit nicht erbracht (vgl. E. 2.3 vorstehend sowie Urteil des Bundesge richts 9C_759/2017 vom 2 9. November 2017 E. 2.2 mit Hinweisen).</w:t>
      </w:r>
    </w:p>
    <w:p>
      <w:r>
        <w:t>Im Weiteren ist der Beschwerdegegnerin beizupflichten, dass auch das Alter des Ehemannes — knapp 48 Jahre im Zeitpunkt des Erlasses des Einspracheentscheides</w:t>
      </w:r>
    </w:p>
    <w:p>
      <w:r>
        <w:t>und damit 17 Jahre vom ordentlichen R entenalter</w:t>
      </w:r>
    </w:p>
    <w:p>
      <w:r>
        <w:t>entfernt — die natürliche Vermutung der Verwert barkeit der Arbeitsfähigkeit nicht ausschliesst (vgl. Carigiet /Koch, a.a.O., S. 158). Gleiches gilt schliesslich in Bezug auf den Gesichtspunkt, dass der Ehe mann seit über einem Jahrzehnt keiner Erwerbstätigkeit mehr nachgegangen ist. Dies hat nicht die Beschwerdegegnerin zu vertreten, zumal dem Ehemann bereits mit Verfügung vom 2 6. August 2009 ein hypothetisches Erwerbseinkommen an gerechnet worden war und er in den Folgejahren trotzdem keine Suchbemühun gen im Hinblick auf eine Arbeitsstelle getätigt hat. 4.3.2</w:t>
      </w:r>
    </w:p>
    <w:p>
      <w:r>
        <w:t>Zu Unrecht nicht berücksichtigt habe die Beschwerdegegnerin im Weiteren, dass die Ehegatten — aber vorwiegend der Ehemann — der gemeinsamen Tochter Heimschulunterricht erteil t en , was sich auf die Möglichkeit der Aufnahme einer Erwerbstätigkeit auswirke</w:t>
      </w:r>
    </w:p>
    <w:p>
      <w:r>
        <w:t>( vgl. Urk. 13 S. 5, Urk.</w:t>
      </w:r>
    </w:p>
    <w:p>
      <w:r>
        <w:rPr>
          <w:b/>
        </w:rPr>
        <w:t>E. 20</w:t>
      </w:r>
    </w:p>
    <w:p>
      <w:r>
        <w:t>S. 2 f.), ist nicht von entscheidender Bedeutung, weshalb sich dies bezüglich Weiterungen und die seitens der Beschwerdegegnerin beantragten Ab klärungen beim Volksschulamt erübrigen (vgl. Urk. 17 S. 5) . Massgeblich ist viel mehr, dass keine Gründe dafür ersichtlich sind, weshalb es der Tochter nicht möglich sein soll te , eine öffentliche Schule zu besuchen. Soweit die Ehegatten ihr freiwillig in Ergänzung zum Pflichtunterricht L ektionen erteilen, ist ausserdem der Beschwerdegegnerin beizupflichten (vgl. Urk.</w:t>
      </w:r>
    </w:p>
    <w:p>
      <w:r>
        <w:rPr>
          <w:b/>
        </w:rPr>
        <w:t>E. 23</w:t>
      </w:r>
    </w:p>
    <w:p>
      <w:r>
        <w:t>S. 2) , dass dies mit einer (Teilzeit-)Erwerbstätigkeit des Ehemannes zu vereinbaren wäre und die Ehe leute in Anbetracht der geltenden Schadenminderungspflicht gehalten wären, die Un terrichts- und die Arbeitszeit in zweckmässiger Weise</w:t>
      </w:r>
    </w:p>
    <w:p>
      <w:r>
        <w:t>zu koordinieren. 4.3.3</w:t>
      </w:r>
    </w:p>
    <w:p>
      <w:r>
        <w:t>Die Beschwerdeführerin wandte darüber hinaus ein, dass sich ihr Gesundheitszu stand seit 2017 erheblich verschlechtert habe, was nicht nur einen Mehraufwand des Ehemannes in Bezug auf die Haushaltsführung und die Kinderbetreuung zur Folge habe . Ohne dessen Beistand und Pflege wäre sie auf die Hilfe von Drittper sonen angewiesen und müsste in einem Heim platziert werden ( Urk. 1 S. 4, Urk. 13 S. 2 ff.).</w:t>
      </w:r>
    </w:p>
    <w:p>
      <w:r>
        <w:t>In diesem Zusammenhang ist zunächst festzuhalten, dass ein Betreuungsaufwand es nicht im vornherein erlaubt, auf die Anrechnung eines hypothetischen Ein kommens zu verzichten. Falls die EL-beziehende Person jedoch ohne den Beistand und die Pflege des nicht invaliden Ehegatten in einem Heim platziert werden müsste, ist jenem kein hypothetisches Einkommen anzurechnen (WEL Rz 3482.03). Die Pflege- und Betreuungsbedürftigkeit muss mittels eines detaillierten Arztzeugnisses, welches sich zu Art und Zeitumfang der notwendigen Pflege und Betreuung äussert, oder mittels der Bezugsberechtigung für eine mittlere oder schwere Hilflosenentschädigung nachgewiesen werden ( Carigiet /Koch, a.a.O., S. 158).</w:t>
      </w:r>
    </w:p>
    <w:p>
      <w:r>
        <w:t>Aktenkundig ist, dass die Beschwerdeführerin seit dem 1. Juni 2008 Anspruch auf eine Hilflosenentschädigung leichten Grades hat, wobei dies mit der Notwen digkeit lebenspraktischer Begleitung begründet wurde ( Urk. 8/4).</w:t>
      </w:r>
    </w:p>
    <w:p>
      <w:r>
        <w:t>Der Sozialver sicherungsanstalt des Kantons Zürich, IV-Stelle, meldete sie mit Schreiben vom 1 2. Februar 2018 eine Verschlechterung ihres Gesundheitszustandes ( Urk. 3/5 = Urk. 14/2) , worauf ein Rentenrevisionsverfahren eingeleitet wurde (vgl. Urk. 14/14, Urk. 18/1).</w:t>
      </w:r>
    </w:p>
    <w:p>
      <w:r>
        <w:t>Im Beschwerdeverfahren reichte sie verschiedene ärztliche Berichte und Zeugnisse ein, um ihre Pflege- und Betreuungsbedürftigkeit zu be legen (vgl. Urk. 3/6 f., Urk. 14/4 ff., Urk. 14/15 und Urk. 28/1 f.). Diesbezüglich machte die Beschwerdegegnerin allerdings berechtigterweise darauf aufmerksam, dass aus den medizinischen Unterlagen nicht hervorgeht, dass die Beschwerde führerin ohne die Pflege ihres Ehemannes in einem Heim untergebracht werden müsste. Hinzu kommt, dass sich die behandelnden Ärzte nicht dazu äusserten, bei welchen Lebensverrichtungen und in welchem zeitlichen Ausmass die Beschwer deführerin der Pflege und Betreuung bedarf. Dr. med. A.___ , Facharzt für Physikalische Medizin und Rehabilitation sowie Rheumatologie, hielt in sei nem Bericht vom 2. Mai 2018 vielmehr fest, dass die Beschwerdeführerin seines Wissens die alltäglichen Lebensverrichtungen selbständig vornehmen könne und dabei nicht auf die Hilfe Dritter angewiesen sei ( Urk. 18/1 S. 4). Dem zuhanden der IV-Stelle am 2 6. März 2015 erstellten Bericht der i ntegrierten Psychiatrie B.___ ist demgegenüber zwar insbesondere zu entnehmen, dass die Beschwerdeführerin ohne die Fürsorge ihres Ehemannes in höherem Umfang auf eine externe Spitexbetreuung angewiesen wäre ( Urk. 14/15). Zum einen ist aller dings weder ersichtlich noch wird geltend gemacht, dass diese Einschätzung zu einer Anpassung des Anspruchs auf eine Hilflosenentschädigung leichten Grades führte . Zum anderen liegt sie in zeitlicher Hinsicht zu weit zurück, um für die Beurteilung der Pflegebedürftigkeit und des strittigen Anspruchs auf Zusatzleis tungen ab dem 1. Mai 2017 (vgl. Urk. 8/83-89) aussagekräftig zu sein. In Bezug auf den Bericht der B.___ vom 2 1. Dezember 2018 ist schliesslich anzumerken, dass darin ebenfalls keine detaillierten Informationen über den Unterstützungs bedarf der Beschwerdeführerin enthalten sind. In diesem Kontext findet sich ein zig der Hinweis, dass sie im Haushalt «umfangreiche» Unterstützung durch den Ehemann benötige ( Urk. 28/2 S. 4). Es bleibt indes unklar, inwiefern sich die psy chischen Beeinträchtigungen — welche über wiegend als leicht bis mittelgradig eingestuft wurden ( Urk. 28/2 S. 5 ff.) — konkret und in erheblichem Umfang auf die alltäglichen Lebensverrichtungen auswirken sollen.</w:t>
      </w:r>
    </w:p>
    <w:p>
      <w:r>
        <w:t>Nach dem Gesagten ist nicht mit überwiegender Wahrscheinlichkeit erstellt , dass die Beschwerdeführerin ohne den Beistand und die Pflege ihres Ehemannes in ein Heim eintreten müsste. Darüber hinaus ist keine Bezugsberechtigung für eine mittlere oder schwere Hilflosenentschädigung a usgewiesen. Dementsprechend ist es dem Ehemann der Beschwerdeführerin auch unter Berücksichtigung derer ge sundheitlichen Einschränkungen nicht verunmöglicht, eine Erwerbstätigkeit auf zunehmen. 4.4</w:t>
      </w:r>
    </w:p>
    <w:p>
      <w:r>
        <w:t>Gesamthaft liegen somit keine Umstände vor, welche geeignet sind, die Vermu tung eines Einkommensverzichts umzustossen. Dementsprechend berücksichtigte die Beschwerdegegnerin im Rahmen der Berechnung der jährlichen Zusatzleis tungen für die Zeit ab dem 1. Mai 2017 grundsätzlich zu Recht ein hypothetisches Erwerbseinkommen des Ehemannes der Beschwerdeführerin . Soweit geltend ge macht wird, jener hätte von der Beschwerdegegnerin aufgefordert werden müs sen, eine Anstellung zu suchen ( Urk. 1 S. 6 Ziff. 16), ist zwar grundsätzlich zu treffend, dass dem nicht invaliden Ehegatten von EL-Ansprechern rechtspre chungsgemäss eine realistische Übergangsfrist für die zumutbare Aufnahme einer Erwerbstätigkeit einzuräumen ist (vgl. E. 2.5 vorstehend). Konkret verhält es sich allerdings so, dass die Beschwerdegegnerin dem Ehemann erstmals mit Verfü gung vom 2 6. August 2009 ( Urk. 7, Beilage 1/1) ein hypothetisches Einkommen von Fr. 36'000.-- anrechnete ( Urk. 7, Beilage</w:t>
      </w:r>
    </w:p>
    <w:p>
      <w:r>
        <w:t>1/4; vgl. ferner auch d ie Verfügun gen vom 1 6. Februar 2017 [ Urk. 8/61-66] und 2 5. August 2017 [ Urk. 8/74-79] ). Diese Entscheide erwuchsen unangefochten in Rechtskraft. Dem Ehemann der Beschwerdeführerin stand somit bereits ausreichend Zeit zur Verfügung, um sich — wenn auch nur in einem Teilzeitpensum — erwerblich einzugliedern. Vor die sem Hintergrund ist nicht zu beanstanden, dass die Beschwerdegegnerin vor der erneuten Anrechnung des seit 2009 betragsmässig unveränderten hypothetischen Erwerbseinkommens keine Übergangsfrist gewährt hat. 5 . 5 .1</w:t>
      </w:r>
    </w:p>
    <w:p>
      <w:r>
        <w:t>Zu prüfen bleibt damit die Höhe des anrechenbaren Verdienstes , welche r in der Regel auf der Grundlage der LSE anhand der Durchschnittslöhne festgelegt wird (vgl. E. 2 .4 vorstehend). Die Beschwerdegegnerin ging zunächst davon aus, dass es dem Ehemann der Beschwerdeführerin möglich sei , eine Anstellung als Hilfs kraft in der Logistik zu f inden und auszuüben ( Urk. 2 S. 4 ). In ihrer Duplik vom 1 3. November 2018 führte sie sodann aus, dass auch unter Berücksichtigung des Durchschnitts aller in einfachen und repetitiven Tätigkeiten erzielbaren Einkom men die Anrechnung eines hypothetischen Erwerbseinkommens in der Höhe von Fr. 36'000.-- gerechtfertigt sei ( Urk. 17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