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ZL.2018.00044 vom 7. Dezember 2019</w:t>
      </w:r>
    </w:p>
    <w:p>
      <w:r>
        <w:t>ZH Sozialversicherungsgericht, 2019-12-07, DE</w:t>
      </w:r>
    </w:p>
    <w:p>
      <w:r>
        <w:rPr>
          <w:b/>
        </w:rPr>
        <w:t xml:space="preserve">Quelle: </w:t>
      </w:r>
      <w:r>
        <w:t>https://mcp.opencaselaw.ch/entscheid/zh_sozialversicherungsgericht_ZL.2018.00044</w:t>
      </w:r>
    </w:p>
    <w:p>
      <w:r>
        <w:t>FR: ZH_SOZIALVERSICHERUNGSGERICHT ZL.2018.00044 du 7 décembre 2019</w:t>
      </w:r>
    </w:p>
    <w:p>
      <w:r>
        <w:t>IT: ZH_SOZIALVERSICHERUNGSGERICHT ZL.2018.00044 del 7 dicembre 2019</w:t>
      </w:r>
    </w:p>
    <w:p>
      <w:pPr>
        <w:pStyle w:val="Heading2"/>
      </w:pPr>
      <w:r>
        <w:t>Erwägungen</w:t>
      </w:r>
    </w:p>
    <w:p>
      <w:r>
        <w:rPr>
          <w:b/>
        </w:rPr>
        <w:t>E. 1</w:t>
      </w:r>
    </w:p>
    <w:p>
      <w:r>
        <w:t>5. Dezember 2016 verfügte sie für die Zeit</w:t>
      </w:r>
    </w:p>
    <w:p>
      <w:r>
        <w:t>ab dem 1. Januar 2017 Zusatzleistungen von insgesamt Fr. 971.-- pro Monat unter Be rücksichtigung eines Vermögensverzichts von noch Fr. 90 '739.-- ( Urk. 5/67, Urk. 5/70). Zufolge gesetzlicher Neuerungen wurde der Anspruch auf kantonale Beihilfe für die Zeit ab dem 1. Januar 2018 bei der Versicherten gestrichen, da ihr Vermögen den Freibetrag gemäss Art. 11 Abs. 1 lit. c des Bundesgesetz es über Ergänzungsleistungen zur Alters-, Hinterlassenen- und Invalidenversicherung (ELG)</w:t>
      </w:r>
    </w:p>
    <w:p>
      <w:r>
        <w:t>überstieg ( Urk. 5/89 ). Daher wurde n ihr m it Verfügung vom 1 4. Dezember 2017 Ergänzungsleistungen von noch Fr. 869.-- pro Monat zu gesprochen (Urk. 5/91). Dabei wurde in der ZL-Berechnung ein Vermögensverzicht von Fr. 80'739.--</w:t>
      </w:r>
    </w:p>
    <w:p>
      <w:r>
        <w:t>berücksichtigt ( Urk. 5/ 93 ) . Mit Schreiben vom 12. Januar 2018 erhob die Versicherte Einsprache gegen die Verfügung vom 1 4. Dezember 2017 (Urk. 5/95), welche die SVA mit (inhaltlich identischen) Einspracheentscheid en</w:t>
      </w:r>
    </w:p>
    <w:p>
      <w:r>
        <w:t>vom 2 6. April 2018 (Urk. 2/1) und vom 2. Mai 2018 ( Urk.</w:t>
      </w:r>
    </w:p>
    <w:p>
      <w:r>
        <w:rPr>
          <w:b/>
        </w:rPr>
        <w:t>E. 1.1</w:t>
      </w:r>
    </w:p>
    <w:p>
      <w:r>
        <w:t>Der Bund und die Kantone gewähren Personen, welche die Voraussetzungen nach den Art. 4 bis Art. 6 ELG erfüllen, Zusatzleistungen zur Deckung ihres Existenz bedarfs (Art. 2 Abs. 1 ELG; §§ 1, 13, 15 und 20 des Gesetzes des Kantons Zürich über die Zu satzleistungen zur AHV/IV, ZLG ; in der s eit 1. Januar 2008 gültigen Fas sung).</w:t>
      </w:r>
    </w:p>
    <w:p>
      <w:r>
        <w:rPr>
          <w:b/>
        </w:rPr>
        <w:t>E. 1.2.1</w:t>
      </w:r>
    </w:p>
    <w:p>
      <w:r>
        <w:t>Die jährliche Ergänzungsleistung hat dem Betrag zu entsprechen, um den die an erkannten</w:t>
      </w:r>
    </w:p>
    <w:p>
      <w:r>
        <w:t>Ausgaben</w:t>
      </w:r>
    </w:p>
    <w:p>
      <w:r>
        <w:t>die</w:t>
      </w:r>
    </w:p>
    <w:p>
      <w:r>
        <w:t>anrechenbaren Einnahmen übersteigen (Art. 9 Abs. 1 ELG). Die anrechenbaren Ausgaben werden nach Art. 10 ELG, die Einnahmen nach Art. 11 ELG ermittelt.</w:t>
      </w:r>
    </w:p>
    <w:p>
      <w:r>
        <w:t>Als Einnahmen angerechnet werden unter anderem Einkünfte aus beweglichem und unbeweglichem Vermögen (Art. 11 Abs. 1 lit. b ELG) sowie (bei Alters rentnerinnen und Altersrentnern) ein Zehntel des Reinvermögens, soweit es bei alleinstehenden Personen Fr. 37‘500.-- übersteigt (Art. 11 Abs. 1 lit. c ELG).</w:t>
      </w:r>
    </w:p>
    <w:p>
      <w:r>
        <w:t>Ebenfalls als Einnahmen zu berücksichtigen sind Einkünfte und Vermögenswerte, auf die verzichtet worden ist ( Art. 11 Abs. 1 lit. g ELG , Art. 15 ZLG ).</w:t>
      </w:r>
    </w:p>
    <w:p>
      <w:r>
        <w:t>Nach Art. 17 der Verordnung über Ergänzungsleistungen zur Alters-, Hinterlas senen- und Invalidenversicherung (ELV) ist das anrechenbare Vermögen nach den Grundsätzen der Gesetzgebung über die direkte kantonale Steuer für die Be wertung des Vermögens im Wohnsitzkanton zu bewerten (Abs. 1).</w:t>
      </w:r>
    </w:p>
    <w:p>
      <w:r>
        <w:rPr>
          <w:b/>
        </w:rPr>
        <w:t>E. 1.2.2</w:t>
      </w:r>
    </w:p>
    <w:p>
      <w:r>
        <w:t>Für die Beihilfe nach ZLG finden nach § 15 ZLG die Vorschriften, die für die jährliche Ergänzungsleistung nach Art. 9 ff. ELG gelten, entsprechende Anwen dung, soweit nichts Abweichendes bestimmt ist. Gemäss § 21 der kantonalen Zu satzleistungsverordnung (ZLV) ist auf die Einkommensverzichte Art. 11 Abs. 1 lit. g ELG anwendbar.</w:t>
      </w:r>
    </w:p>
    <w:p>
      <w:r>
        <w:rPr>
          <w:b/>
        </w:rPr>
        <w:t>E. 1.3.1</w:t>
      </w:r>
    </w:p>
    <w:p>
      <w:r>
        <w:t>Zweck der Ergänzungsleistungen ist eine angemessene Deckung des Existenzbe darfs. Bedürftigen Rentnern der Alters- und Hinterlassenen- sowie der Invaliden versicherung soll ein regelmässiges Mindesteinkommen gesichert werden. Die Einkommensgrenzen haben dabei die doppelte Funktion einer Bedarfslimite und eines garantierten Mindesteinkommens. Deshalb sind bei der Anspruchsberech nung nur tatsächlich vereinnahmte Einkünfte und vorhandene Vermögenswerte zu berücksichtigen, über die der Leistungsansprecher unge schmälert ver fügen kann (BGE 127 V 248 E. 4a, 122 V 19 E. 5a).</w:t>
      </w:r>
    </w:p>
    <w:p>
      <w:r>
        <w:t>Dieser Grundsatz gilt nicht und es liegt eine Verzichtshandlung im Sinne von Art. 11 Abs. 1 lit. g ELG vor , wenn die versicherte Person ohne rechtliche Ver pflichtung und ohne adäquate Gegenleistung auf Einkünfte oder Vermögen ver zichtet hat, wenn sie einen Rechtsanspruch auf bestimmte Einkünfte und Vermö genswerte hat, davon aber faktisch nicht Gebrauch macht oder ihre Rechte nicht durchsetzt, oder wenn sie aus von ihr zu verantwortenden Gründen von der Aus übung einer möglichen und zumutbaren Erwerbstätigkeit absieht ( nicht publi zierte E. 3e des Urteils BGE 128 V 39, BGE 121 V 204 E. 4a, AHI 2001 S. 133 E. 1b, SVR 2011 EL Nr. 4 S. 11, 9C_329/2010 E. 3.1 , Urteil des Bundesgerichts 9C_558/2013 vom 12. November 2013 E. 3.1.2 , je mit Hinweisen).</w:t>
      </w:r>
    </w:p>
    <w:p>
      <w:r>
        <w:t>Für die Annahme einer Verzichtshandlung im Sinne von Art. 11 Abs. 1 lit. g ELG ist nicht erforderlich, dass beim Verzicht der Gedanke an Ergänzungsleistungen tatsächlich eine Rolle gespielt hat ( BGE 131 V 329</w:t>
      </w:r>
    </w:p>
    <w:p>
      <w:r>
        <w:t>E. 4.4 ). Es ist also nicht we sentlich, dass sich d i e v ersicherte Person über die sozialversicherungsrechtlichen Konsequenzen ihres Tuns im Klaren war. Eine Verzichtshandlung setzt aber schon begrifflich ( « Verzicht » ) voraus, dass die Vermögensverminderung mit Wissen und Wollen de r v ersicherten Person geschehen ist. Dabei ist nur, aber immerhin erforderlich, dass d i e v ersicherte Person hinsichtlich der Vermögensverminderung an sich urteilsfäh ig war, nicht aber, dass sie von der möglichen ergänzungsleis tungsrechtlichen Qualifikation als Verzichtshandlung wusste und eine solche in Kauf nahm ( Urteil des Bundesgerichts 9C_934/2009 vom 28. April 2010 E. 5.1). 1. 3.2</w:t>
      </w:r>
    </w:p>
    <w:p>
      <w:r>
        <w:t>Ob eine adäquate Gegenleistung vorliegt, beurteilt sich nach dem Verhältnis zwi schen Leistung und Gegenleistung im Zeitpunkt der Entäusserung</w:t>
      </w:r>
    </w:p>
    <w:p>
      <w:r>
        <w:t>(BGE 120 V 182 E. 4a; Urteil des Bun desgerichts 9C_198/2010 vom 9. August 2010 E. 3.1).</w:t>
      </w:r>
    </w:p>
    <w:p>
      <w:r>
        <w:t>Art. 11 Abs. 1 lit. g ELG enthält keine zeitliche Beschränkung in Bezug auf die Berücksichtigung des Vermögensverzichts. Ein hypothetisches Vermögen ist also auch dann anzurechnen, wenn die Verzichts handlung sehr lange zurückliegt . Dem Aspekt des Zeitablaufs wird durch die jährliche Reduktion gemäss Art. 17a ELV Rechnung getragen. Danach wird der anzurechnende Betrag von Vermö genswerten, auf die verzichtet worden ist, jähr lich um Fr. 10'000.- vermindert, wobei der Wert des Vermögens im Zeitpunkt des Ve rzichtes unverän dert auf den 1. Januar des Jahres, das auf den Verzicht folgt, zu übertragen und dann jeweils nach einem Jahr zu vermindern ist (Abs. 1 und 2; Urteil des Bun desgerichts 9C_198/2010 vo m 9. August 2010 E. 3.2 mit Hin weisen).</w:t>
      </w:r>
    </w:p>
    <w:p>
      <w:r>
        <w:rPr>
          <w:b/>
        </w:rPr>
        <w:t>E. 1.4</w:t>
      </w:r>
    </w:p>
    <w:p>
      <w:r>
        <w:t>.1</w:t>
      </w:r>
    </w:p>
    <w:p>
      <w:r>
        <w:t>Ist ein einmal bestehendes Vermögen nicht mehr vorhanden, so trägt der Leis tungsansprecher die Beweislast dafür, dass es in Erfüllung einer rechtlichen Ver pflichtung oder gegen eine adäquate Gegenleistung hingegeben worden ist, wobei der Beweisgrad der überwiegenden Wahrscheinlichkeit gilt (Urteile des Bundes gerichts 8C_1039/2008 vom 2 5. Februar 2009 E. 2 und 9C_934/2009 vom 2 8. April 2010 E. 3, je mit Hinweisen).</w:t>
      </w:r>
    </w:p>
    <w:p>
      <w:r>
        <w:t>Allerdings führt der im Bereich des Sozialversicherungsrechts geltende Untersu chungsgrundsatz (vgl. Art. 43 Abs. 1 und Art. 61 lit. c ATSG des Bundesgesetzes über den Allgemeinen Teil des Sozialversicherungsrechts; ATSG) dazu, dass hier bei lediglich die Folgen der Beweislosigkeit zu tragen sind (BGE 138 V 218 E. 6 mit Hinweisen, 117 V 261 E. 3b), wenn nach den notwendigen und möglichen Beweiserhebungen durch die Verwaltung respektive das Gericht unter Mitwir kung der betreffenden Person (vgl. Art. 28 ATSG) feststeht, dass weitere Abklä rungen keine weiteren Ergebnisse mehr erwarten lassen. 1.</w:t>
      </w:r>
    </w:p>
    <w:p>
      <w:r>
        <w:rPr>
          <w:b/>
        </w:rPr>
        <w:t>E. 2</w:t>
      </w:r>
    </w:p>
    <w:p>
      <w:r>
        <w:t>Hiergegen erhob d ie Versicherte mit Eingabe vom 7. Mai 2018 Beschwerde und beantragte sinngemäss , die Einspracheentscheid e vom 2 6. April und 2. Mai 2018 seien aufzuheben und es sei en ihr Zusatzleistungen ohne die Anrechnung eines Vermögensverzichtes auszurichten (Urk. 1 S. 2). Die Beschwerde gegnerin schloss in der Beschwerdeantwort vom 2 4. Mai 2018 auf Abweisung der Beschwerde (Urk.</w:t>
      </w:r>
    </w:p>
    <w:p>
      <w:r>
        <w:rPr>
          <w:b/>
        </w:rPr>
        <w:t>E. 2.1</w:t>
      </w:r>
    </w:p>
    <w:p>
      <w:r>
        <w:t>Die Beschwerdegegnerin begründete den angefochtenen Einspracheentscheid da mit, das Vermögen der Beschwerdeführerin habe bis am 2 9. Februar 2016 Fr. 107'821.-- betragen ; a m 1. März 2016 sei der Kontostand bei Fr. 0.-- gewesen . Die Erklärung der Beschwerdeführerin , sie sei von einem Enkeltrick-Betrüger be trogen worden , sei bei dieser Vermögensverminderung nicht relevant. Denn selbst wenn sie betrogen worden sei, habe sie das Geld verschenken wollen. Das Vor liegen eines allfälligen Straftatbestandes sei dabei nicht relevant. Der eigentliche Verzicht bestehe in der Preisgabe der Möglichkeit, die Substanz der Vermögens werte, auf die verzichtet worden sei, zum Zweck der Finanzierung des Lebensbe darfs zu verbrauchen. Es sei daher bei der Berechnung der Zusatzleistungen ab dem Jahr 2016 von einem Vermögensverzicht auszugehen. In Anwendung von Art. 17a ELV sei ab dem 1. Januar 2018 somit (entsprechend der Verfügung vom 1 4. Dezember 2017; Urk. 5/91, Urk. 5/93) noch ein Vermögensverzicht von Fr.</w:t>
      </w:r>
    </w:p>
    <w:p>
      <w:r>
        <w:t>80'739.-- anzurechnen. Die Verfügungen vom 22. Juni 2016 und vom 1 5. De zember 2016 (betreffend die Zusatzleistungen ab März 2016 und ab Januar 2017; Urk. 5/62, Urk. 5/64, Urk. 5/67, Urk. 5/70) seien ausserdem in Rechtskraft er wachsen</w:t>
      </w:r>
    </w:p>
    <w:p>
      <w:r>
        <w:t>(Urk. 2 S. 2).</w:t>
      </w:r>
    </w:p>
    <w:p>
      <w:r>
        <w:rPr>
          <w:b/>
        </w:rPr>
        <w:t>E. 2.2</w:t>
      </w:r>
    </w:p>
    <w:p>
      <w:r>
        <w:t>Die Beschwerdeführerin wendet dagegen ein, das Argument, sie habe das Vermö gen verschenken wollen, gehe an de r realen Wertsituation vorbei. S ie sei betrogen worden, woraufhin auch eine Strafanzeige erfolgt sei. Sie habe eine Forderung aus unerlaubter Handlung gegenüber den Betrügern. Da sie diese nicht eintreiben könne, entstehe ein Verlust. Dieser Verlust stelle eine Vermögensverminderung dar, genauso wie eine Fehlspekulation an der Börse. Daher müsse die Vermögens verminderung ohne Aufrechnung berücksichtigt werden. Falls nötig, werde sie die Akteneinsicht bei der Kantonspolizei Zürich erlauben ( Urk. 1).</w:t>
      </w:r>
    </w:p>
    <w:p>
      <w:r>
        <w:rPr>
          <w:b/>
        </w:rPr>
        <w:t>E. 2.3</w:t>
      </w:r>
    </w:p>
    <w:p>
      <w:r>
        <w:t>Zu beurteilen ist in diesem Verfahren entsprechend dem Gegenstand der Verfü gung vom 14. Dezember 2017 (Urk. 5/91, Urk. 5/93) und den diese bestätigenden Einspracheentscheiden</w:t>
      </w:r>
    </w:p>
    <w:p>
      <w:r>
        <w:t>allein der Anspruch auf Zusatzleistungen für die Zeit ab dem 1. Januar 201 8. Dies gilt unabhängig davon, dass der strittige Vermögens rückgang in einem früheren Jahr erfolgte und die Beschwerdegegnerin bereits in den vorangegangenen Jahren 2016 und 2017 je einen Vermögensbetrag zufolge Vermögensverzicht s in den ZL-Berechnungen anrechnete ( Urk. 5/62, Urk. 5/64, Urk. 5/67, Urk. 5/70 ).</w:t>
      </w:r>
    </w:p>
    <w:p>
      <w:r>
        <w:t>Denn n ach der bundesgerichtlichen Rechtsprechung kann eine Verfügung über Ergänzungsleistungen in zeitlicher Hinsicht Rechtsbeständigkeit nur für das Ka lenderjahr entfalten. Im Rahmen der jährlichen Überprüfung können deshalb die Grundlagen der Berechnung der Ergänzungsleistungen ohne Bindung an früher berücksichtigte Berechnungsfaktoren von Jahr zu Jahr neu festgelegt werden ( BGE 139 V 570 E. 3.1, 128 V 39</w:t>
      </w:r>
    </w:p>
    <w:p>
      <w:r>
        <w:t>E. 3b; Urteil des Bundesgerichts 9C_333/2014 vom 22. August 2014 E. 4.2) .</w:t>
      </w:r>
    </w:p>
    <w:p>
      <w:r>
        <w:t>Zu prüfen ist nachfolgend somit , ob die Beschwerdegegnerin zu Recht von einem Vermögensverzicht der Beschwerdeführerin von Fr. 107'821.-- per 1. März 2016 ausging und in der ZL-Berechnung für den ZL-Anspruch ab Januar 2018 (Urk. 5/93) den (in Anwendung von Art. 17a ELV reduzierten) Betrag von Fr. 80'739.-- als Verzichtsvermögen der Beschwerdeführerin berücksichtigt hat. 3. 3.1</w:t>
      </w:r>
    </w:p>
    <w:p>
      <w:r>
        <w:t>Zum massgeblichen Sachverhalt geht aus den Akten hervor, dass die Beschwer deführerin mit ihrer Anmeldung zum Leistungsbezug im Jahr 2014 (Urk. 5/1) die Steuerunterlagen zum Jahr 2013 samt Auszüge ihrer Bank- und Postkonti</w:t>
      </w:r>
    </w:p>
    <w:p>
      <w:r>
        <w:t>vor legte ( Urk. 5/ 5-6 ). Daraus erg ab sich ein Vermögen per Ende 2013 von insgesamt Fr. 107'820.-- ( Urk. 5/6/15), wovon sich der Hauptanteil (Fr. 103'257.--) auf dem Y.___ -Sparkonto mit der IBAN-Nr. «…»</w:t>
      </w:r>
    </w:p>
    <w:p>
      <w:r>
        <w:t>befand ( Urk. 5/5/6). Im weiteren Verlauf holte die Beschwerdegegnerin auch die Steuer erklärung der Beschwerdeführerin für das Jahr 2015 (Urk. 5/40) und aktuelle Aus züge der Bank- und Postkonti der Beschwerdeführerin ein (Urk. 5/41-42), woraus sich ein Vermögen der Beschwerdeführerin per Ende 2015 von insgesamt Fr. 3'208.-- ergab (Urk. 5/40/10).</w:t>
      </w:r>
    </w:p>
    <w:p>
      <w:r>
        <w:t>Mit Schreiben vom 5. April 2016 forderte die Beschwerdegegnerin die Beschwer deführerin auf, den Vermögensrückgang von Fr. 107'821.-- auf Fr. 3'208.-- zu begründen und zu belegen (Urk. 5/ 46 ). Am 7. April 2016 sandte die Beschwerde führerin das ausgefüllte Formular zur periodischen Überprüfung an die Beschwer degegnerin (Urk. 5/47). Ihre Angaben zum Vermögensteil sind indes überdeckt mit Notizen der Beschwerdegegnerin , worin diese die Vermögensverhältnisse per Ende 2013 und per Ende 2015 zusammenfasst e (Urk. 5/47/3).</w:t>
      </w:r>
    </w:p>
    <w:p>
      <w:r>
        <w:t>Diese Notizen der Beschwerdegegnerin zu den vergleichenden Vermögensverhält nissen finden sich auch auf dem Begleitschreiben der Beschwerdeführerin</w:t>
      </w:r>
    </w:p>
    <w:p>
      <w:r>
        <w:t>vom 26. März 2016 (Urk. 5/41) . Ausserdem notierte die Beschwerdegegnerin auf die sem Schreiben, « Ve rmögensrückgang von CHF 104'617 (31.12.2013) zu CHF - 957.81 (31.12.2015) Enkelkindertrick » (Urk. 5/41).</w:t>
      </w:r>
    </w:p>
    <w:p>
      <w:r>
        <w:t>In der E-Mail an die Beschwerdegegneri n vom 1 0. April 2016 erklärte die Be schwerdeführerin , sie komme zurück auf das Telefonat vom 8. April 201 6. In der Zwischenzeit sollte der ausgefüllte Fragebogen sie, die Beschwerdegegnerin , er reicht haben. Der Fall der Vermögensverminderung (Betrug) sei bei der Polizei aktenkundig. Sie, die Beschwerdegegnerin , erhalte laut Auskunft der zuständigen Polizeidienststelle als Amtsstelle Auskunft. Die Beschwerdegegnerin solle sich direkt bei der Stelle für Akteneinsicht der Polizei melden. Für allfällige Fragen stehe sie, die Beschwerdeführerin , gerne zur Verfügung ( Urk. 5/51). Eine Akten notiz vo m erwähnten Telefongespräch vom 8. April 2016 ist den Akten nicht zu entnehmen.</w:t>
      </w:r>
    </w:p>
    <w:p>
      <w:r>
        <w:t>Mit Schreiben vom 7. Juni 2016 (Urk. 5/61) sandte die Beschwerdeführerin der Beschwerdegegnerin ausserdem den letzten Kontoauszug zum Y.___ -Spar konto mit der IBAN-Nr. «…» zu, woraus zu entnehmen ist, dass das Konto per 1 3. Oktober 2014 bei einem Saldo von Fr. 0.-- saldiert worden war ( Urk. 5/58).</w:t>
      </w:r>
    </w:p>
    <w:p>
      <w:r>
        <w:t>Die Beschwerdeführerin bemerkte dazu, nach dem Betrug sei dieses Konto aufgelöst worden (Urk. 5/61).</w:t>
      </w:r>
    </w:p>
    <w:p>
      <w:r>
        <w:t>In der Einsprache vom 1 2. Januar 2018 erklärte die Beschwerdeführerin sodann, der von der Beschwerdegegnerin als Vermögensverzicht berücksichtigte Vermö gensrückgang sei kein Vermögensverzicht. Dieses Geld sei aufgrund von Betrü gereien verloren gegangen. Dies sei der Mitarbeiterin der Beschwerdegegnerin, Z.___ , am 1 0 .</w:t>
      </w:r>
    </w:p>
    <w:p>
      <w:r>
        <w:t>April 2016 auch so mitgeteilt worden . Dazu verwies die Be schwerdeführerin</w:t>
      </w:r>
    </w:p>
    <w:p>
      <w:r>
        <w:t>auf eine Beilage (Urk. 5/95) . Diese Beilage befindet sich ni cht in den Akten. 3.2</w:t>
      </w:r>
    </w:p>
    <w:p>
      <w:r>
        <w:t>3.2.1</w:t>
      </w:r>
    </w:p>
    <w:p>
      <w:r>
        <w:t>Bei gegebener Aktenlage steht einzig fest, dass sich das V ermögen der Beschwer deführerin</w:t>
      </w:r>
    </w:p>
    <w:p>
      <w:r>
        <w:t>von Ende 2013 bis Ende 201</w:t>
      </w:r>
    </w:p>
    <w:p>
      <w:r>
        <w:rPr>
          <w:b/>
        </w:rPr>
        <w:t>E. 4</w:t>
      </w:r>
    </w:p>
    <w:p>
      <w:r>
        <w:t>.2</w:t>
      </w:r>
    </w:p>
    <w:p>
      <w:r>
        <w:t>Nach Art. 43 Abs. 1 ATSG prüft der Versicherungsträger die Begehren, nimmt die notwendigen Abklärungen von Amtes wegen vor und holt die erforderlichen Aus künfte ein, wobei mündlich erteilte Auskünfte schriftlich festzuhalten sind. Bei Beweislosigkeit fällt der Entscheid zu Ungunsten derjenigen Partei aus, die aus dem unbewiesen gebliebenen Sachverhalt Recht ableiten wollte ( vgl. Kieser , ATSG-Kommentar, 3. Auflage, Zürich 2015, Art. 43 Rz 62 ). Beweislosigkeit darf jedoch erst dann angenommen werden, wenn es sich als unmöglich erweist, im Rahmen des Untersuchungsgrundsatzes einen Sachverhalt zu ermitteln, der mit dem erforderlichen Beweisgrad der überwiegenden Wahrscheinlichkeit feststeht (vgl. Kieser , a.a.O., Art. 43 Rz 59 ). 2.</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