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ZL.2017.00045 vom 16. Oktober 2018</w:t>
      </w:r>
    </w:p>
    <w:p>
      <w:r>
        <w:t>ZH Sozialversicherungsgericht, 2018-10-16, DE</w:t>
      </w:r>
    </w:p>
    <w:p>
      <w:r>
        <w:rPr>
          <w:b/>
        </w:rPr>
        <w:t xml:space="preserve">Quelle: </w:t>
      </w:r>
      <w:r>
        <w:t>https://mcp.opencaselaw.ch/entscheid/zh_sozialversicherungsgericht_ZL.2017.00045</w:t>
      </w:r>
    </w:p>
    <w:p>
      <w:r>
        <w:t>FR: ZH_SOZIALVERSICHERUNGSGERICHT ZL.2017.00045 du 16 octobre 2018</w:t>
      </w:r>
    </w:p>
    <w:p>
      <w:r>
        <w:t>IT: ZH_SOZIALVERSICHERUNGSGERICHT ZL.2017.00045 del 16 ottobre 2018</w:t>
      </w:r>
    </w:p>
    <w:p>
      <w:pPr>
        <w:pStyle w:val="Heading2"/>
      </w:pPr>
      <w:r>
        <w:t>Erwägungen</w:t>
      </w:r>
    </w:p>
    <w:p>
      <w:r>
        <w:rPr>
          <w:b/>
        </w:rPr>
        <w:t>E. 1.1</w:t>
      </w:r>
    </w:p>
    <w:p>
      <w:r>
        <w:t>Mit den Verfügungen vom 8. August 1996 sprach die Soz i alversicherungsanstalt (SVA) des Kantons St. Gallen X.___, geboren 1957, ab dem 1. September 1995 eine ganze Rente der Invalidenversicherung zu (Urk. 13/C und Urk. 13/D). Nachdem ihm sein Vater Y.___ mit Mietvertrag vom 1. August 1995 zwei Zimmer in seinem Haus am Z.___ zu einem Mietzins von Fr. 1'020.-- brutto vermietet ha t te (Urk. 13/16), meldete er sich im November 1995 bei der Stadt Zürich zum Bezug von Zusatzleistungen zur AHV/IV an (Urk. 13/6 und Urk. 13/V0). Mit Verfügung vom 7. März 1997 und den nachfolgenden Verfügungen (Urk. 13/V2a und Urk. 13/V4-V5) sprach ihm die Stadt Z ü rich, Amt für Zusatzleistungen zur AHV/IV (AZL), für die Zeit ab Dezember 1995 Zusatzleistungen zu (vgl. die au s führlichere Sachverhaltsdarstellung im Urteil des Prozesses Nr. ZL.2012.00030 vom 23. Oktober 2013, Urk. 8/249 Ziff. 1.1).</w:t>
      </w:r>
    </w:p>
    <w:p>
      <w:r>
        <w:t>Mit neuem Mietvertrag vom 1. Januar 1996 wurde der Mie t zins für die zwei Zimmer im Haus in Zürich auf Fr. 1‘135.-- brutto erhöht (Urk. 13/34e). Per 1. Januar 1998 schlossen die Parteien abermals einen Mietvertrag zum Haus in Zürich ab, nunmehr ohne Einschränkung des Mietobjekts auf einzelne Zimmer, und setzten den Mie t zins auf Fr. 3‘668.-- brutto fest (Urk. 8/223b).</w:t>
      </w:r>
    </w:p>
    <w:p>
      <w:r>
        <w:t>Im September 1999 verstarb Y.___ (vgl. die Unterlagen zum Erbfall in Urk. 8/149, Urk. 8/150 und Urk. 8/150a).</w:t>
      </w:r>
    </w:p>
    <w:p>
      <w:r>
        <w:rPr>
          <w:b/>
        </w:rPr>
        <w:t>E. 1.1.1</w:t>
      </w:r>
    </w:p>
    <w:p>
      <w:r>
        <w:t>N ach Art. 3 Abs. 1 d es Bundesgesetzes über Ergä n zungsleistungen zur Alters-, Hinterlassenen- und Inval i denversiche rung (ELG; ab Januar 2008 gültige Fassung) bestehen die Ergänzungsleistungen aus der jährlichen E r gänzungs leistung (lit. a) und aus der Vergütung von Krankheits- und Behinderungskosten (lit. b). Die jährl i che Ergänzungsleistung entspricht gemäss Art. 9 Abs. 1 ELG dem Betrag, um den die anerkannten Ausgaben die a n rechenbaren Einnahmen übersteigen.</w:t>
      </w:r>
    </w:p>
    <w:p>
      <w:r>
        <w:rPr>
          <w:b/>
        </w:rPr>
        <w:t>E. 1.1.2</w:t>
      </w:r>
    </w:p>
    <w:p>
      <w:r>
        <w:t>Die anerkannten Ausgaben sind in Art. 10 ELG, die anrechenba ren Einnahmen in Art. 11 ELG aufgelistet.</w:t>
      </w:r>
    </w:p>
    <w:p>
      <w:r>
        <w:t>Bei Personen, die nicht dauernd oder längere Zeit in e i nem Heim oder Spital leben, also bei zu Hause lebenden Personen, bestehen die anerkannten Ausga ben in einem nach oben begrenzten jährlichen Betrag für den allgeme i nen Lebens bedarf (Art. 10 Abs. 1 lit. a ELG) und im ebenfalls auf einen jährlichen Höchstbetrag begrenzten Mietzins einschliess lich Nebenkosten einer Wohnung (Art. 10 Abs. 1 lit. b ELG). Weitere anerkannte Ausgaben sind die Gebäudeunterhaltskosten und Hypothekarzinsen bis zur Höhe des Bruttoertrags der Liegenschaft (Art. 10 Abs. 3 lit. b ELG) und ein jährlicher Pauschalbetrag für die obligatorische Kran kenpflegeversicherung, welcher der kantonalen Durchschnittsprämie für die ob ligatorische Krankenpflegeversiche rung (inklusive U n falldeckung) zu entspre chen hat (Art. 10 Abs. 3 lit. d ELG).</w:t>
      </w:r>
    </w:p>
    <w:p>
      <w:r>
        <w:t>Zu den anrechenbaren Einnahmen gehören unter anderem die Einkünfte aus beweglichem oder unbeweglichem Vermögen (Art. 11 Abs. 1 lit. b ELG), ein Fünfzehntel, bei A l tersrentnern ein Zehntel des Reinvermögens, soweit es einen bestimmten Betrag übersteigt (Art. 11 Abs. 1 lit. c ELG), die Renten, Pensionen und anderen wie derkehrenden Leistungen, einschliesslich der Renten der AHV und der IV (Art. 11 Abs. 1 lit. d ELG), und die Ei n künfte und Vermögenswerte, auf die verzichtet worden ist (Art. 11 Abs. 1 lit. g ELG). Nicht als Einnahmen anz u rechnen sind demgegen über unter anderem die Verwandte n unterstützun gen nach Art. 328 ff. des Zivil gesetzbuches (ZGB; Art. 11 Abs. 3 lit. a ELG) sowie öffentliche oder private Leistungen mit ausgesprochenem Fürsorgecha rakter (Art. 11 Abs. 3 lit. c ELG).</w:t>
      </w:r>
    </w:p>
    <w:p>
      <w:r>
        <w:rPr>
          <w:b/>
        </w:rPr>
        <w:t>E. 1.1.3</w:t>
      </w:r>
    </w:p>
    <w:p>
      <w:r>
        <w:t>Die Berücksichtigung des Wohnens im Besonderen e r folgt dort, wo der Ergän zungsleistungsansprecher Mieter ist, dem Wortlaut entsprechend über den Abzug nach Art. 10 Abs. 1 lit. b ELG. Anzurechnen ist bei Personen, die alleine wohnen, der effektiv geschuldete Mietzins ( Jöhl /Usinger-Egger , Ergänzungsleistungen zur AHV/IV, in: Schweizerisches Bundesverwaltungs recht [SBVR], 3. Auflage, Basel 2016, S. 1756 Rz 67).</w:t>
      </w:r>
    </w:p>
    <w:p>
      <w:r>
        <w:t>Dort, wo der Ergänzungsleistungsansprecher nicht Mieter, sondern Eigen tümer des von ihm bewohnten Wohnraumes ist, wird diese Selbstnutzung nach der ständigen Gerichts- und Verwaltungspraxis auf der Seite der Ein nahmen als Einkommen aus unbeweglichem Vermögen im Sinne von Art. 11 Abs. 1 lit. b ELG qualifiziert. Dieses Einkommen wird anhand des Eigenmiet wertes bemessen, der sich nach Art. 12 Abs. 1 ELV nach den Grundsätzen der Gesetzgebung über die direkte kantonale Steuer im Wohnsitzkanton, sub sidiär der Gesetzgebung über die direkte Bundessteuer bestimmt, wobei steu errechtlich zu berücksichtigende A b züge vom Eigenmietwert ergänzungs leistungsrechtlich nicht zugelassen sind ( BGE 138 V 9 E. 4; Jöhl /Usinger-Egger, a.a.O., S. 1834 ff. Rz 152-153). Praxisgemäss wird sodann der Eigen mietwert auch auf der Seite der Ausgaben berücksichtigt und als Mietzins im Sinne von Art. 10 Abs. 1 lit. b ELG eingesetzt (BGE 126 V 252 E. 3; Jöhl /Usinger-Egger, a.a.O., S. 1754 ff. Rz 65 66); zusätzlich berücksichtigt werden die Nebenkosten, die hier gemäss Art. 16a ELV als jährliche Pauschale von Fr. 1‘680.-- anerkannt sind. Die zum Abzug zugelassene Summe von E i genmietwert und Pauschale unterliegt wie bei Mietern der Begrenzung nach Art. 10 Abs. 1 lit. b ELG (vgl. Art. 16a Abs. 4 ELV sowie Jöhl/ Usinger-Egger, a.a.O., S. 1761 f. Rz 73 ) . Als weitere Abzüge anerkannt sind nach Art. 10 Abs. 3 lit. b ELG die Gebäude unterhaltskosten und Hyp o thekarzinsen, und zwar in ihrer Summe (vgl. BGE 138 V 17) bis zur Höhe des Bruttoertrags der Liegenschaft. Die Gebäudeun terhaltskosten sind ebenfalls als Pauschalabzug zugelassen; es gilt gemäss Art. 16 ELV der für die d i rekte kantonale Steuer im Wohnsitzkanton, sub sidiär der für die direkte Bundessteuer anwendbare Pauschalabzug.</w:t>
      </w:r>
    </w:p>
    <w:p>
      <w:r>
        <w:t>Gleich wie die Wohneigentümer werden nach der Gerichts- und Verwaltungs praxis die Nutzniesser nach Art. 745 ff. ZGB, die Inhaber eines Wohnrechts nach Art. 776 ff. ZGB und schliesslich die Inhaber eines ledig lich obligator i schen Nutzungsrechts behandelt (BGE 122 V 394 E. 8, Urteil des Bundesgerichts 9C_202/2009 vom 19. Oktober 2009 E. 3.2 und E. 5.1 mit Hinweisen; Jöhl/ Usinger-Egger, a.a.O., S. 1834 ff. Rz 152). D ie Vorschriften über die Abzüge für Nebenkosten, Gebäude unterhaltskosten und Hypothe karzinsen gelten insoweit, als diese Kosten vom Nut z niesser oder vom Inha ber eines Wohnrechts zu tragen sind (Jöhl/ Usinger-Egger, a.a.O., S. 1836 ff. Rz 153-156).</w:t>
      </w:r>
    </w:p>
    <w:p>
      <w:r>
        <w:rPr>
          <w:b/>
        </w:rPr>
        <w:t>E. 1.1.4</w:t>
      </w:r>
    </w:p>
    <w:p>
      <w:r>
        <w:t>Zeitlich massgebend für die Berechnung der jährl i chen Ergänzungsleistung sind nach Art. 23 Abs. 1 ELV in der Regel die während des vorausgegangenen Ka lenderjahres erzielten anrechenbaren Einnahmen sowie das am 1. Januar des Bezugsjahres vorhandene Vermögen.</w:t>
      </w:r>
    </w:p>
    <w:p>
      <w:r>
        <w:rPr>
          <w:b/>
        </w:rPr>
        <w:t>E. 1.2</w:t>
      </w:r>
    </w:p>
    <w:p>
      <w:r>
        <w:t>Per Ende Oktober 1998 hatte die SVA des Kantons Zürich die Invalidenrente von X.___ wegen fehlender Kooperation sistiert (Urk. 13/G), worauf das AZL die Zusatzleistu n gen mit Entscheid vom 24. Februar 1999 ebenfalls eing e stellt hatte (Urk. 13/V16). Im Anschluss an ein Urteil des Sozialversicherungsgerichts des Kantons Zürich vom 22. Juni 2004 (Urk. 8/127a; Prozess Nr. IV.2001.00509) richtete die SVA Zürich X.___ die ganze Rente rückwi r kend ab Beginn der Sistierung wieder aus (Verfügungen vom 7. Juli und vom 17. November 2005, Urk. 13/H-J).</w:t>
      </w:r>
    </w:p>
    <w:p>
      <w:r>
        <w:t>Gestützt darauf gewährte das AZL X.___ mit den Verfügu n gen vom 28. Juli und vom 21. November 2005 auch wieder Zusatzleistungen ab Februar 2005 (Urk. 13/V19-V20) und zahlte ihm zudem mit Verfügung vom 20. Juni 2006 Zusatzleistungen für die vorangegangene Zeit ab März 1999 nach (Urk. 13/V22). In den nachfolgenden Jahren 2007 bis 2010 richtete das AZL X.___ weiterhin Zusat z leistungen aus (Verfügungen in Urk. 13/V26-V31 und Urk. 8/V32; Sachverhaltsdarstellung im Urteil des Pr o zesses Nr. ZL.2012.00030 vom 23. Oktober 2013, Urk. 8/249 Ziff. 1.2 und Ziff. 1.3).</w:t>
      </w:r>
    </w:p>
    <w:p>
      <w:r>
        <w:rPr>
          <w:b/>
        </w:rPr>
        <w:t>E. 1.2.1</w:t>
      </w:r>
    </w:p>
    <w:p>
      <w:r>
        <w:t>In Bezug auf die Beihilfen nach dem kantonalen G e setz über die Zusatzleistun gen zur eidgenössischen A l ters-, Hinterlassenen- und Invalidenversicherung (Zusatzleistungsgesetz [ZLG] und Zusatzleistungsveror d nung [ZLV]) finden nach § 15 ZLG die Vorschriften, die für die jährliche Er gänzungsleistung nach Art. 9 ff. ELG gelten, entsprechende Anwen dung, soweit für die Beihilfe nichts Abweichendes bestimmt ist.</w:t>
      </w:r>
    </w:p>
    <w:p>
      <w:r>
        <w:t>Nach § 17 ZLG wird für die Berechnung der Beihilfe auf die Bedarfsrechnung für die jährliche Ergänzungsleistung abgestellt, wobei die tatsächlich ausge richteten Ergä n zungsleistungen als anrechenbare Einnahmen behandelt werden (Abs. 1 lit. a) und der Betrag für den allgeme i nen Lebensbedarf bei zu Hause wohnenden Personen um den Höchstbetrag der Beihilfe (für Alleinstehende Fr. 2'420.--; vgl. § 16 ZLG) erhöht wird (Abs. 1 lit. b).</w:t>
      </w:r>
    </w:p>
    <w:p>
      <w:r>
        <w:rPr>
          <w:b/>
        </w:rPr>
        <w:t>E. 1.2.2</w:t>
      </w:r>
    </w:p>
    <w:p>
      <w:r>
        <w:t>Gemäss § 20 ZLG können die Gemeinden Gemeindez u schüsse zu den Beihilfen gewähren, die nicht als Einko m men anzurechnen sind. In der Stadt Zürich sind die Gemeindezuschüsse in der Verordnung des Gemeinderates über den Vollzug des Gesetzes über die Zusatzleistungen zur eidgenössischen Alters-, Hinterlasse nen- und Inval i denversicherung und die Gewährung von Gemeindezuschüssen (Zusatzleistungsverordnung) geregelt.</w:t>
      </w:r>
    </w:p>
    <w:p>
      <w:r>
        <w:t>Nach Art. 4 Abs. 1 der städtischen Zusatzleistungsve r ordnung wird für die Berechnung des jährlichen Gemeind e zuschusses auf die Bedarfsrechnung für die gesetzliche Beihilfe abgestellt, wobei die tatsächlich ausgerichtete Beihilfe als Einnahme angerechnet wird. Dabei wird bei zu Hause wohnenden Personen der Betrag für den allgeme i nen Lebensbedarf um die Beträge in Art. 3 Abs. 1 der Verordnung erhöht (für Alleinstehende Fr. 3'900.--), und der so ermittelte Bedarf wird um den Mietzinsanteil e r höht, der nach Abzug des im Einzelfall möglichen geset z lichen Mietzinsabzuges verbleibt, höchstens um Fr. 3‘300.-- (ab Anfang 2010). Art. 12 Abs. 1 der Ve r ordnung erklärt die Bestimmungen des ZLG sinngemäss auch für die Gemeindezuschüsse als anwendbar.</w:t>
      </w:r>
    </w:p>
    <w:p>
      <w:r>
        <w:rPr>
          <w:b/>
        </w:rPr>
        <w:t>E. 1.2.3</w:t>
      </w:r>
    </w:p>
    <w:p>
      <w:r>
        <w:t>Wo im Folgenden vom Zusatzleistungsanspruch die R e de ist, beziehen sich die Ausführungen auch auf die A n sprüche auf kantonale Beihilfe und Gemeinde zuschüsse, soweit nichts anderes vermerkt ist.</w:t>
      </w:r>
    </w:p>
    <w:p>
      <w:r>
        <w:rPr>
          <w:b/>
        </w:rPr>
        <w:t>E. 1.3.1</w:t>
      </w:r>
    </w:p>
    <w:p>
      <w:r>
        <w:t>Nach Art. 43 Abs. 1 ATSG</w:t>
      </w:r>
    </w:p>
    <w:p>
      <w:r>
        <w:t>des Bundesgesetzes über den Allgemeinen Teil des Sozialversicherungsrechts (ATSG) prüft der Versicherungsträger die Begehren, nimmt die notwendigen Abklärungen von Amtes wegen vor und holt die erfor derlichen Auskünfte ein, wobei mündlich ertei l te Auskünfte schriftlich festzu halten sind.</w:t>
      </w:r>
    </w:p>
    <w:p>
      <w:r>
        <w:t>Ferner trifft die Versicherten in Ergänzung zur Unters u chungspflicht der Verwal tung eine Pflicht zur Mitwirkung bei der Sachverhaltsabklärung: Gemäss Art. 28 Abs. 1 ATSG haben die Versicherten und ihre Arbeitgeber beim Vollzug der Sozialversicherungsgesetze unentgeltlich mitzuwirken. Wer Versicherungs leistungen beansprucht, muss nach Art. 28 Abs. 2 ATSG unentgeltlich alle Aus künfte erte i len, die zur Abklärung des Anspruchs und zur Festsetzung der Ver sicherungsleistungen erforderlich sind. Nach Art. 28 Abs. 3 ATSG haben Perso nen, die Versicherung s leistungen beanspruchen, alle Personen und Stellen, na mentlich Arbeitgeber, Ärztinnen und Ärzte, Versicherungen sowie Amtsstellen im Einzelfall zu e r mächtigen, die Auskünfte zu erteilen, die für die Abkl ä rung von Leistungsansprüchen erforderlich sind, und diese Personen und Stellen sind zur Auskunft verpflic h tet.</w:t>
      </w:r>
    </w:p>
    <w:p>
      <w:r>
        <w:t>Kommen die versicherte Person oder andere Personen, die Leistungen beanspru chen, den Auskunfts- oder Mitwi r kungspflichten in unentschuldbarer Weise nicht nach, so kann der Versicherungsträger nach Art. 43 Abs. 3 ATSG auf grund der Akten verfügen oder die Erhebungen einste l len und Nichteintreten beschliessen (Satz 1). Er muss diese Personen vorher schriftlich mahnen und auf die Rechtsfolgen hinweisen, wobei ihnen eine angemessene B e denkzeit einzuräumen ist (Satz 2).</w:t>
      </w:r>
    </w:p>
    <w:p>
      <w:r>
        <w:rPr>
          <w:b/>
        </w:rPr>
        <w:t>E. 1.3.2</w:t>
      </w:r>
    </w:p>
    <w:p>
      <w:r>
        <w:t>Die Verfahrensbestimmungen des ATSG sind sowohl auf die Leistungen nach ELG als auch auf die Beihilfen nach ZLG und auf die Gemeindezuschüsse an wendbar, soweit nicht ausdrücklich etwas Abweichendes vorgesehen ist (Art. 1 Abs. 1 ELG, §§ 15 und 20a ZLG; vgl. die regi e rungsrätliche Weisung vom 5. Juli 2006, Nr. 4331, Amt s blatt 2006, S. 841 f.). 2.</w:t>
      </w:r>
    </w:p>
    <w:p>
      <w:r>
        <w:rPr>
          <w:b/>
        </w:rPr>
        <w:t>E. 1.4.1</w:t>
      </w:r>
    </w:p>
    <w:p>
      <w:r>
        <w:t>Am 23. Dezember 2013 füllte X.___ zuhanden des AZL (erneut) ein Anmeldeformular zum Bezug von Zusatzlei s tungen aus (Urk. 8/263) und reichte dieses im Januar 2014 zusammen mit weiteren Unterlagen und Erläuterungen ein (Urk. 8/262, Urk. 8/264 und Urk. 8/266-268). Mit Schreiben an X.___ vom 21. Januar 2014 (Urk. 8/272) e r bat sich das AZL zusätzliche Angaben und Unterlagen, n a mentlich zum Mietverhältnis mit A.___, der in gemeindeinternen Daten als Bewohner des Haushalts von X.___ figurierte (Urk. 8/277). X.___ antwortete darauf mit Zuschrift vom 30. Januar 2014 und den Beilagen dazu (Urk. 8/273-276).</w:t>
      </w:r>
    </w:p>
    <w:p>
      <w:r>
        <w:t>Mit Verfügung vom 13. Februar 2014 und separater Begrü n dung verneinte das AZL den Anspruch von X.___ auf Z u satzleistungen im Jahr 2014 (Urk. 8/V41 und Urk. 8/281-282). Dabei stützte sich das Amt auf die Erwägungen des Sozialversicherungsgerichts im Urteil vom 23. Oktober 2013, ging dementsprechend von einem nutzniessungsähnl i chen obligatorischen Recht von X.___ am Haus in Zürich aus und rechnete ihm daher als Einnahmen einen Anteil am Eigenmietwert sowie Mietzinsen aus einer teilweisen Ve r mietung an. X.___ erhob am 12. März 2014 Einsprache (Urk. 8/284), welche das AZL in der Folge mit Entscheid vom 26. Juni 2014 abwies (Urk. 8/V43). X.___ erhob mit Eingabe vom 1. September 2014 wiederum Beschwerde und wandte sich unter anderem gegen die Qualifikation des Rechts an seinem Wohnhaus als nutzniessungsähnlich (Urk. 8/295, Prozess Nr. ZL.2014.00090).</w:t>
      </w:r>
    </w:p>
    <w:p>
      <w:r>
        <w:rPr>
          <w:b/>
        </w:rPr>
        <w:t>E. 1.4.2</w:t>
      </w:r>
    </w:p>
    <w:p>
      <w:r>
        <w:t>Mit Urteil vom 30. September 2015 stellte das Soz i alversicherungsgericht vorab fest, dass Gegenstand des Einspracheentscheids vom 26. Juni 2014 einzig der Zusatzleistungsanspruch des Jahres 2014 sei, hingegen nicht der Zusatz leistungsanspruch für die vorangegangene Zeit ab dem Jahr 2007 und die Rückforderung der dafür bereits ausgerichteten Zusatzleis tungen (Urk. 8/302 E. 2). Es wies sodann auf die bundesgerichtliche Rechtsprechung hin, wonach die Rechtsbeständigkeit einer Zusatzleistungsve r fügung auf das Kalenderjahr begrenzt ist, und bezeichn e te es deshalb als zulässig, dass X.___ für seinen Anspruch im Jahr 2014 Argumente vorbrachte, denen das Gericht im Urteil vom 23. Oktober 2013 für einen vora n gegangenen Zeitraum nicht gefolgt war. Indessen gelangte das Gericht für das Jahr 2014 zur selben Beurteilung wie für die früheren Jahre und stufte das Recht von X.___ nach wie vor als nutzniessungsähnliches obligatorisches Recht ein (Urk. 8/302 E. 4.2). Auch in Bezug auf die Jahre 2013/2014 hielt es jedoch die Frage nach der A n zahl der Mitbewohner und damit nach der Höhe der anz u rechnenden Mietzinseinnahmen für noch nicht geklärt. Dementsprechend hob das Gericht den Einspracheentscheid vom 26. Juni 2014 auf und verpflichtete das AZL dazu, von X.___ unter Ankündigung von Säumnisfolgen die en t sprechenden Angaben einzuholen (Urk. 8/302 E. 4.4.3 und Dispositiv-Ziffer 1). Des Weiteren machte das Gericht Vorgaben zum Abzug der Gebäudeunterhaltskosten und zur Berücksichtigung der Krankenkassenprämien (Urk. 8/302 E. 4.3 und E. 5).</w:t>
      </w:r>
    </w:p>
    <w:p>
      <w:r>
        <w:t>Das Urteil vom 30. September 2015 blieb unangefochten.</w:t>
      </w:r>
    </w:p>
    <w:p>
      <w:r>
        <w:rPr>
          <w:b/>
        </w:rPr>
        <w:t>E. 1.5</w:t>
      </w:r>
    </w:p>
    <w:p>
      <w:r>
        <w:t>Bereits am 25. September 2015 hatte X.___ die Anwalt s kanzlei Meier Fingerhuth Fleisch Häberli mit der Wahrung seiner Int e ressen gegenüber der Invalidenversicherung und in seinen weiteren Angelege n heiten betraut (Vollmacht V zuhinterst im Dossier Urk. 13/1-122 und Vollmacht in Urk. 3). Des Weiteren b e auftragte die Kindes- und Erwachsenenschutzbehörde der Stadt Zürich Rechtsanwalt Thomas Fingerhuth mit B e schluss vom 12. Januar 2016 damit, mit dem AZL die no t wendigen Verhandlungen zum Anspruch von X.___ auf Zusatzleistungen zu führen und ihn dabei zu unterstützen und zu vertreten (Vollmacht V1 zuhinterst im Dossier Urk. 13/1-122).</w:t>
      </w:r>
    </w:p>
    <w:p>
      <w:r>
        <w:t>Am 21. Januar 2016 fand zwischen Rechtsanwältin Karolin Wolfensberger in Substitution von Rechtsanwalt Thomas Fingerhuth (vgl. Urk. 3) und dem Rechtsdienst des AZL eine Besprechung statt (Protokoll in Urk. 8/AN+TN), nachdem die Anwältin dem AZL auf Anfrage hin bereits mit Eingabe vom 14. Januar 2016 schriftliche Informationen geliefert hatte (Urk. 8/303). Anschliessend setzte die Rechtsvertreterin von X.___ das AZL mit Schreiben vom 31. Mai 2016 unter anderem über ihre Feststellungen anlässlich eines Besuchs im Haus am Z.___ in Zürich in Kenntnis (Urk. 8/304 und die damit eingereichten Unterlagen in Urk. 8/305-315). In der Folge zog das AZL die Steuera k ten der Mutter von X.___ bei (Urk. 7/1-21; Ausdrucke vom 19. August 2016) und gab der Vertreterin mit Schreiben vom 16. September 2016 ihre provisorische Berechnungen zum Zusatzleistungsanspruch der Zeit von März 2011 bis zum Jahr 2016 bekannt; das Amt war unter der Annahme, dass über die gesamte Zeit hinweg neben dem Beschwerd e führer zwei Mieter im Haus lebten, für alle Jahre zu e i nem Einnahmenüberschuss und dementsprechend zu einer Anspruchsverneinung gelangt (Urk. 8/316). Die Recht s vertreterin erhob mit Schreiben vom 7. Oktober 2016 Ei n wendungen, namentlich wiederum gegen die Annahme eines nutzniessungsähnlichen Rechts von X.___ am Haus, und verlangte eine anfechtbare Verfügung (Urk. 8/318). Das AZL antwortete mit Schreiben vom 24. Oktober 2016 und forderte sie dazu auf, abzuklären und nachzuweisen, wie die beiden Einliegerwohnungen im Haus im Zeitverlauf b e legt waren, wie hoch der Mietzins jeweils war und wie/an wen er zu leisten war. Für den Säumnisfall kündigte das AZL an, beide Einliegerwohnu n gen als dauerhaft vermietet zu betrachten (Urk. 8/319). Anfang Dezember 2016 fand nochmals eine telefonische B e sprechung zwischen der Rechtsvertreterin von X.___ und dem AZL statt (vgl. E-Mail vom 6. Dezember 2016, Urk. 8/325), und im Rahmen weiterer E-Mail-Korrespondenz mit dem AZL vom 24. Januar 2017 wiederholte die Recht s vertreterin ihr Ersuchen um eine anfechtbare Verfügung (Urk. 8/324).</w:t>
      </w:r>
    </w:p>
    <w:p>
      <w:r>
        <w:t>Mit Verfügung vom 26. Januar 2017 entschied das AZL da r aufhin im Sinne seiner Ankündigung und verneinte den Z u satzleistungsanspruch von X.___ in der Zeit von März 2011 bis und mit dem Jahr 2017 (Urk. 8/V41, Urk. 8/321-322 und Urk. 25 sowie die Begründung vom 27. Januar 2017 in Urk. 8/320). X.___ liess am 1. März 2017 Einsprache erheben und liess erneut in Abrede stellen, dass er fa k tischer Nutzniesser des Hauses in Zürich sei (Urk. 8/323). Mit Entscheid vom 29. März 2017 wies das AZL die Einsprache ab (Urk. 2 = Urk. 8/V46).</w:t>
      </w:r>
    </w:p>
    <w:p>
      <w:r>
        <w:rPr>
          <w:b/>
        </w:rPr>
        <w:t>E. 2</w:t>
      </w:r>
    </w:p>
    <w:p>
      <w:r>
        <w:t>Eventualiter sei der Einsprache-Entscheid vom 29. März 2017 aufzuheben und die Sache an die Beschwerdegegnerin zurückzuweisen zwecks e r gänzender Abklärung des Sachverhalts mittels Augenschein, persönlicher Befragung des B e schwerdeführers und Einholung der erforderl i chen Auskünfte, um anschliessend neu über einen Anspruch des Beschwerdeführers auf Z u satzleistungen zur AHV/IV zu entscheiden.</w:t>
      </w:r>
    </w:p>
    <w:p>
      <w:r>
        <w:rPr>
          <w:b/>
        </w:rPr>
        <w:t>E. 2.1</w:t>
      </w:r>
    </w:p>
    <w:p>
      <w:r>
        <w:t>Gegenstand der materiellen Beurteilung mit der Festste l lung eines nutzniessungsähnlichen obligatorischen Woh n rechts und der Rückweisung im Urteil vom 23. Oktober 2013 war der Zusatzleistungsanspruch des Beschwerdefü h rers in der Zeit ab dem Jahr 2007 bis zur Leistungsei n stellung per Anfang März 2011 (Urk. 8/249 E. 5.1-5.3). Demgegenüber war der Zusatzleistungsanspruch ab März 2011 nicht materiell zu beurteilen, sondern die Lei s tungseinstellung war bereits aus formellen Gründen, w e gen nicht gehöriger Ankündigung der Säumnisfolgen der Mitwirkungsverletzung, aufgehoben worden (Urk. 8/249 E. 4). Soweit der Sachverhalt in der Zeit ab März 2011 j e doch gegenüber demjenigen in der vor angegangenen Zeit unverändert geblieben ist, sind die gerichtlichen Erw ä gungen zum nutzniessungsähnlichen obligatorischen Recht unter dem Vorbehalt neuer Erkenntnisse nach wie vor r e levant, wenn auch keine eigentliche Bindung daran b e steht, da die Rechtsbeständigkeit einer Zusatzleistungsverfügung auf das Kalenderjahr begrenzt ist (BGE 128 V 39 E. 3b; vgl. C a rigiet/Koch, Ergänzungsleistungen zur AHV/IV, 2. Auflage, Zürich 2009, S. 66 f.; Jöhl/Usinger-Egger, a.a.O., S. 1711 ff. Rz 15 ff.).</w:t>
      </w:r>
    </w:p>
    <w:p>
      <w:r>
        <w:t>Dementsprechend beurteilte das Sozialversicherungsg e richt im Urteil vom 30. September 2015, das den Zusat z leistungsanspruch im Jahr 2014 zum Gegenstand hatte, das Recht am Wohnhaus des Beschwerdeführers in Zürich unter Hinweis auf unveränderte Verhältnisse nach wie vor als nutzniessungsähnlich (Urk. 8/302 E. 4.2). Da das Gericht jedoch wie für die Zeit von 2007 bis Februar 2011 weit e re Abklärungen zur Höhe der Mietzinseinnahmen aus der Drittvermietung für erforderlich erachtete (Urk. 8/302 E. 4.4.3), erfolgte auch in Bezug auf das Jahr 2014 eine Rückweisung zu ergänzenden Abklärungen.</w:t>
      </w:r>
    </w:p>
    <w:p>
      <w:r>
        <w:rPr>
          <w:b/>
        </w:rPr>
        <w:t>E. 2.2</w:t>
      </w:r>
    </w:p>
    <w:p>
      <w:r>
        <w:t>Nachdem die Beschwerdegegnerin solche Abklärungen g e troffen hatte, befand sie mit der Verfügung vom 26. Januar 2017 (Urk. 8/V41, Urk. 8/320-322 und Urk. 25) und dem sie bestätigenden angefochtenen Einspracheen t scheid vom 29. März 2017 (Urk. 2) über den Zusatzlei s tungsanspruch von X.___ in der Zeit von März 2011 bis und mit dem Jahr 2017.</w:t>
      </w:r>
    </w:p>
    <w:p>
      <w:r>
        <w:t>Vom Erlass eines neuen Entscheids zum gerichtlich beu r teilten Zeitraum von 2007 bis Februar 2011 sah die B e schwerdegegnerin hingegen bis auf Weiteres ab; sie hielt hierzu in einer Aktennotiz vom 9. April 2014 fest, die Einforderung des (mutmasslichen) Betrags von rund Fr. 49'000.-- würde nichts einbringen, und erwog de s halb, eine allfällige die Rückforderung bis zum Erbfall der Mutter aufzuschieben (Urk. 8/AN+TN; vgl. auch die Telefonnotiz des Sozialversicherungs gerichts vom 15. Oktober 2014 im Prozess Nr. ZL.2014.00090, Urk. 8/299).</w:t>
      </w:r>
    </w:p>
    <w:p>
      <w:r>
        <w:t>Soweit der Beschwerdeführer in diesem Vorgehen eine Rechtsverweigerung erblickte (vgl. Urk. 1 S. 13), so ist auf die Feststellung im Urteil vom 23. Oktober 2013 hi n zuweisen, wonach ihm im Zeitraum ab dem Jahr 2007 Z u satzleistungen zu Unrecht ausgerichtet worden sind und nur die Höhe des zu viel bezahlten Betrags weiter kl ä rungsbedürftig ist (Urk. 8/249 E. 5.4.1). Unter diesen Umständen wirkt sich indessen das Zuwarten der Beschwe r degegnerin nicht nachteilig für ihn aus.</w:t>
      </w:r>
    </w:p>
    <w:p>
      <w:r>
        <w:t>Der Zusatzleistungsanspruch in der Zeit vor März 2011 kann damit nicht Gegenstand des vorliegenden Verfahrens sein. Dies gilt auch für den geltend gemachten Anspruch auf Nachzahlung von Krankenkassenprämien für die Zeit von November 1998 bis Februar 2011 (Urk. 1 S. 2), zumal die Krankenversicherungspauschale in die ursprünglichen Leistungszusprachen ab dem Jahr 2003 einbezogen worden war (vgl. Urk. 13/V20-V30 und Urk. 8/V32+V34). In dieser Hinsicht ist daher auf die Beschwerde nicht einzutreten.</w:t>
      </w:r>
    </w:p>
    <w:p>
      <w:r>
        <w:rPr>
          <w:b/>
        </w:rPr>
        <w:t>E. 2.3</w:t>
      </w:r>
    </w:p>
    <w:p>
      <w:r>
        <w:t>Im vorliegenden Verfahren zu prüfen ist damit einzig der Anspruch des Beschwerdeführers auf Zusatzleistungen in der Zeit von März 2011 bis und mit dem Jahr 2017. In Bezug auf das Jahr 2014 ist das Sozialversicherungsgericht entgegen den Vorbringen in der Beschwerdeschrift (Urk. 1 S. 11) an seine Erwägungen im Urteil vom 30. September 2015 g e bunden und damit auch an die Erwägungen im Urteil vom 23. Oktober 2013, soweit das spätere Urteil auf diese Erwägungen verweist (zur Gebu n denheit der Vorinstanz und des kantonalen Gerichts an Erwägungen im Fall eines Rückweisungsurteils vgl. Urteil des Bundesgerichts 9C_204/2012 vom 4. April 2012 E. 2.3.3). Diese Erwägungen sind überdies für die Beurteilung des Anspruchs in den weiteren zur Diskussion stehenden Jahren nach dem bereits Gesagten insoweit h e ranzuziehen, als der Sachverhalt im Vergleich zur g e richtlich beurteilten Zeit unverändert ist und sich aus den unterdessen getroffenen zusätzlichen Abklärungen keine neuen Erkenntnisse ergeben. 3.</w:t>
      </w:r>
    </w:p>
    <w:p>
      <w:r>
        <w:rPr>
          <w:b/>
        </w:rPr>
        <w:t>E. 3</w:t>
      </w:r>
    </w:p>
    <w:p>
      <w:r>
        <w:t>Es sei dem Beschwerdeführer in der Person des Unterzeichnenden ein unentgeltlicher Recht s beistand zu bestellen; ebenso sei ihm die u n entgeltliche Rechtspflege zu gewähren.</w:t>
      </w:r>
    </w:p>
    <w:p>
      <w:r>
        <w:rPr>
          <w:b/>
        </w:rPr>
        <w:t>E. 3.1.1</w:t>
      </w:r>
    </w:p>
    <w:p>
      <w:r>
        <w:t>Im Urteil vom 23. Oktober 2013 schloss das Gericht zwar aus einem Erbteilungsvertrag vom November 2001 und einem Grundbuchauszug vom September 2012, dass das Haus am Z.___ in Zürich in das Alleineigentum der Mutter des Beschwerdeführers übergegangen war und dass das Mietve r hältnis über das ganze Haus, wie es per 1. Januar 1998 zwischen dem Vater auf der Vermieterseite und dem B e schwerdeführer auf der Mieterseite begründet worden war, formell mit der Mutter auf der Vermieterseite weiterg e führt wurde (Urk. 8/249 E. 5.2.3). Es gelangte indessen zur Beurteilung, dass der Beschwerdeführer über das Haus in einer Weise verfügen konnte, die der Nutzniessung im Sinne von Art. 745 ff. des Zivilgesetzbuches (ZGB) nah e kam.</w:t>
      </w:r>
    </w:p>
    <w:p>
      <w:r>
        <w:rPr>
          <w:b/>
        </w:rPr>
        <w:t>E. 3.1.2</w:t>
      </w:r>
    </w:p>
    <w:p>
      <w:r>
        <w:t>Entscheidend dafür war zunächst, dass der Beschwe r deführer in der Korrespondenz mit der Beschwerdegegnerin um den Anspruch auf Zusatzleistungen immer wieder seine Absicht kundgetan hatte, das Haus spätestens nach dem Tod der Mutter zu Eigentum zu übernehmen, und in diesem Zusammenhang von einer Anwartschaft gesprochen hatte, dass er des Weiteren die gegenwärtige Nutzung der Li e genschaft mehrmals selber als Selbstnutzung/Nutzniessung mit Verantwortung für den Unterhalt bezeichnet hatte und sich damit befasst hatte, wie diese Nutzung im Erbfall zum Ausgleich zu bringen sei, dass ferner in der Zeit ab 1998 keine Mietzinszahlungen an die Mutter (beziehung s weise zunächst an den Vater) mehr belegt waren und die Mutter insbesondere keine Mietzinseinnahmen aus dem Haus in Zürich deklarierte, sondern nur den Eigenmietwert des Hauses versteuerte, und dass eine Überlassung der Nut z niessung vor dem Erbfall der Mutter auch angesichts der erbrechtlichen Situation nach dem Tod des Vaters (kein Pflichtteilsanspruch der Söhne infolge der Zuweisung des Vorschlags an die Mutter) plausibel war (Urk. 8/249 E. 5.2.4 und E. 5.2.5).</w:t>
      </w:r>
    </w:p>
    <w:p>
      <w:r>
        <w:rPr>
          <w:b/>
        </w:rPr>
        <w:t>E. 3.1.3</w:t>
      </w:r>
    </w:p>
    <w:p>
      <w:r>
        <w:t>Auch die Art und Weise, wie das Haus in Zürich ta t sächlich genutzt wurde, widerspiegelte gemäss den weit e ren gerichtlichen Erwägungen in den vorangegangenen Urteilen das nutzniessungsähnliche obligatorische Recht des Beschwerde führers.</w:t>
      </w:r>
    </w:p>
    <w:p>
      <w:r>
        <w:t>Im Urteil vom 23. Oktober 2013 stellte das Gericht hie r zu fest, dass das Haus, wenngleich als Einfamilienhaus registriert (Grundstücksbeschrieb in Urk. 8/211 und Ve r kehrswertschätzung in Urk. 13/44), gemäss Verkehrswer t schätzung schon im Jahr 1997 über ein separates Studio verfügt hatte (Urk. 8/249 E. 5.2.6), und im Urteil vom 30. September 2015 wies es auf neuere Ausführungen des Beschwerdeführers hin, wonach er selbst im Haus 2,5 Zimmer bewohne, jedoch Investitionen getätigt habe, welche die Vermietung von Räumlichkeiten des Hauses an weitere Personen möglich gemacht habe (Urk. 8/302 E. 4.4.3). Sodann lagen dem Gericht die Verträge des Jahres 2006 über die Vermietung je einer 1,5-Zimmer-Einheit im Haus in Zürich vor (Urk. 8/278 und Urk. 8/279), und die telefonischen Abklärungen der B e schwerdegegnerin vom Januar 2013 ergaben, dass die be i den Mieter B.___ und C.___ auch im Jahr 2013 noch im Haus am Z.___ wohnten (vgl. Urk. 8/AN+TN). Daraus und aus gemeindeinternen Daten über weitere an dieser Adre s se registrierte Personen (vgl. Urk. 8/212) schloss das Gericht, dass der Beschwerdeführer die beiden Wohngel e genheiten regelmässig anbot und auch regelmässig Bewo h ner für die angebotenen Wohngelegenheiten fand (Urk. 8/302 E. 4.4.3).</w:t>
      </w:r>
    </w:p>
    <w:p>
      <w:r>
        <w:t>In Bezug auf die Einnahmen aus der Vermietung der Woh n einheiten folgte das Gericht im Urteil vom 23. Oktober 2013 der Darstellung des Beschwerdeführers nicht, keine näheren Kenntnisse über die Mietverhältnisse mit den Drittbewohnern am Z.___ in Zürich zu haben, da diese von seiner Mutter eingegangen worden seien. Insbesondere wies das Gericht darauf hin, dass es der Beschwerdefü h rer gewesen war, der die beiden Mietverträge auf der Vermieterseite unterzeichnet hatte, und dass dieser auf dem einen der Verträge auch Notizen über erhaltene und ausstehende Mietzinsen gemacht hatte (Urk. 8/249 E. 4.5 am Ende und E. 5.2.6). Auch in der nachfolgenden Zeit ergab sich in dieser Hinsicht nichts Abweichendes, so n dern das Gericht konstatierte im Urteil vom 30. September 2015, dass nach wie vor keine Zahlungen von Mietzinsen an die Mutter belegt waren (Urk. 8/302 E. 4.2 am Ende).</w:t>
      </w:r>
    </w:p>
    <w:p>
      <w:r>
        <w:rPr>
          <w:b/>
        </w:rPr>
        <w:t>E. 3.2</w:t>
      </w:r>
    </w:p>
    <w:p>
      <w:r>
        <w:t>Was die Zeit vor und nach dem verbindlich beurteilten Jahr 2014 betrifft, so liess der Beschwerdeführer im vorliegenden Verfahren nicht substantiiert geltend machen, die Verhältnisse seien in diesen Jahren anders gewesen. Vielmehr beziehen sich seine Vorbringen, er h a be kein nutzniessungsähnliches Recht am Haus in Zürich inne und könne über die Mietverträge und die Mietzinsen der Mitbewohner des Hauses keine Auskunft geben, da Ve r tragspartei der Mietverhältnisse und Empfängerin der Mietzinsen seine Mutter sei (Urk. 1 S. 8 ff.), auf die gesamte Zeit einschliesslich des Jahres 2014.</w:t>
      </w:r>
    </w:p>
    <w:p>
      <w:r>
        <w:rPr>
          <w:b/>
        </w:rPr>
        <w:t>E. 3.3.1</w:t>
      </w:r>
    </w:p>
    <w:p>
      <w:r>
        <w:t>Die zusätzlichen Abklärungen, welche die Beschwe r degegnerin im Anschluss an das Urteil vom 30. September 2015 getroffen hat, haben aber auch keine Ergebnisse hervorgebracht, die die gerichtliche Qualifikation des Rechts des Beschwerdeführers am Haus in Zürich als nut z niessungsähnlich und dessen Genuss der Einnahmen aus der Vermietung nachträglich in Frage stellen würden.</w:t>
      </w:r>
    </w:p>
    <w:p>
      <w:r>
        <w:rPr>
          <w:b/>
        </w:rPr>
        <w:t>E. 3.3.2</w:t>
      </w:r>
    </w:p>
    <w:p>
      <w:r>
        <w:t>So geht aus den neu beigezogenen Steuerunterlagen der Jahre 2006-2015 (Urk. 7/1-21) hervor, dass die Mu t ter des Beschwerdeführers, wie für die Zeit von 2003-2010 bereits im Urteil vom 23. Oktober 2013 dargelegt (Urk. 8/249 E. 5.2.5 S. 26), zwar jeweils den Eigenmie t wert des Hauses in Zürich versteuerte. Im Einschätzung s entscheid für die Staats- und Gemeindesteuern des Jahres 2013 vom 28. April 2015 findet sich aber unter den "D e tails zu den Liegenschaften" die Bemerkung des Steuera m tes, gemäss den Angaben der Mutter im Rahmen der Akteneinforderung werde die Liegenschaft D.___ (richtig Z.___) dem Sohn P. Bürge unentgeltlich zur Verfügung g e stellt (Urk. 7/15). Dies ist ein zusätzlicher Hinweis darauf, dass der Beschwerdeführer der Mutter keine Mie t zinsen für das eigene Wohnen im Haus bezahlt oder schu l det.</w:t>
      </w:r>
    </w:p>
    <w:p>
      <w:r>
        <w:t>Dass gemäss der Fortsetzung der Bemerkung des Steuera m tes kein unentgeltliches Nutzniessungsrecht des B e schwerdeführers - als Gegensatz zur (unentgeltlichen) Gebrauchsleihe (vgl. Richner/Frei/Kaufmann/Meuter, Ko m mentar zum Zürcher Steuergesetz, 3. Auflage, Zürich 2013, N 59 zu § 21 StG) - dokumentiert ist und deshalb steuerrechtlich auch kein solches angenommen wird, spricht sodann für das vorliegende Verfahren nicht gegen die Annahme eines nutzniessungsähnlichen Rechts samt dem Recht zur Weitervermietung und dem Anspruch auf die ei n genommenen Mietzinsen. Denn die Annahme der Steuerbehö r de, der Beschwerdeführer habe am Haus kein unentgeltliches Nut z niessungsrecht, hatte lediglich zur Folge, dass die Versteuerung des Eigenmietwertes des Hauses auf die Mu t ter und nicht auf den Beschwerdeführer fiel (Ric h ner/Frei/Kaufmann/Meuter, a.a.O., N 66 ff. zu § 21 StG); die Frage nach Einnahmen aus Mietzinsen durch die Ve r mietung von Teilen des Hauses an Drittpersonen und nach der Berechtigung an diesen Einnahmen standen hingegen im Steuerverfahren der Mutter nicht zur Diskussion, da die Mutter keine solchen Einnahmen deklariert hatte.</w:t>
      </w:r>
    </w:p>
    <w:p>
      <w:r>
        <w:rPr>
          <w:b/>
        </w:rPr>
        <w:t>E. 3.3.3</w:t>
      </w:r>
    </w:p>
    <w:p>
      <w:r>
        <w:t>In Bezug auf diese Vermietung an Drittpersonen be s tätigte sich beim Hausbesuch der früheren Rechtsvertr e terin des Beschwerdeführers von Anfang 2016, dass der Beschwerdeführer tatsächlich nur 2,5 Zimmer (im Erdg e schoss) bewohnt, und es zeigte sich, dass das Haus über zwei weitere Wohneinheiten verfügt, die vom Wohnbereich des Beschwerdeführers abgetrennt und abschliessbar sind (Urk. 8/304 S. 1). Dies stimmt überein mit der Festste l lung, die ein Vertreter der Sozialen Dienste der Stadt Zürich schon im Januar 2013 gemacht hatte, als er das Haus am Z.___ zur Abklärung der Wohnsituation eines Klienten besucht und eine abschliessbare Wohnung im Dachgeschoss vorgefunden hatte (vgl. Urk. 8/237). Des Weiteren wurde beim Besuch von Anfang 2016 auch deu t lich, dass die beiden Wohneinheiten effektiv von Drit t personen belegt waren, denn die Rechtsvertreterin des Beschwerdeführers führte in ihrem Bericht vom 31. Mai 2016 aus, die beiden Wohneinheiten hätten nicht besic h tigt werden können, da die beiden Mieter nicht zu Hause gewesen seien (Urk. 8/304 S. 1).</w:t>
      </w:r>
    </w:p>
    <w:p>
      <w:r>
        <w:t>Die Ergebnisse der neuen Abklärungen lieferten sodann auch keine Indizien gegen die bisherige Annahme, dass die Drittbewohner des Hauses in Zürich Mietzinsen zu zahlen hatten. Damit bleibt es bei der bisherigen Anna h me; sie wird nach wie vor gestützt durch die beiden Mietverträge des Jahres 2006 (Urk. 8/278 und Urk. 8/279) und zusätzlich durch eine telefonische Auskunft der S o zialberater der beiden Mietvertragspartner C.___ und B.___ vom 11. Januar 2013, wonach die Zinszahlungen in bar erfolgten und der Beschwerdeführer den Mietern j e weils eine Quittung ausstelle (Urk. 8/AN+TN). Zudem le g te der Beschwerdeführer in der Beschwerde an das Bunde s gericht gegen das Urteil vom 23. Oktober 2013 dar, er habe trotz fehlender Weisung den weiteren, über die von ihm selbst bewohnten 2,5 Zimmer hinausgehenden Woh n raum vermietet (Urk. 8/257 S. 5), und räumte auf diese Weise den Sachverhalt der Drittvermietung selber ein.</w:t>
      </w:r>
    </w:p>
    <w:p>
      <w:r>
        <w:rPr>
          <w:b/>
        </w:rPr>
        <w:t>E. 3.3.4</w:t>
      </w:r>
    </w:p>
    <w:p>
      <w:r>
        <w:t>Hinsichtlich des Rechts an den eingenommenen Mie t zinsen ergaben die neuen Abklärungen einen zusätzlichen Anhaltspunkt dafür, dass der Beschwerdeführer nicht nur der Empfänger der Zinsen war, sondern auch darüber ve r fügen konnte. Denn wie vorstehend schon erwähnt (E. 3.3.2), sind in den Steuerunterlagen keine Einnahmen der Mutter aus der Vermietung des Hauses in Zürich aufg e führt, dies im Gegensatz zu den Einnahmen aus der Ve r mietung der Wohnliegenschaft, eines Mehrfamilienhauses, in Zumikon. Andere Belege für Mietzinseinnahmen der Mu t ter aus dem Haus in Zürich sind ebenfalls nicht vorha n den. Insbesondere betrifft die Forderung von Fr. 13‘827.--, welche die Mutter mit einem Zahlungsb e fehl vom 23. Oktober 2015 gegenüber einem ehemaligen Mieter am Z.___ in Zürich in Betreibung gesetzt hat (Urk. 8/305), keine Mietzinsen, sondern Schäden an den Wohnräumen. Die Behebung von Schäden ist jedoch dann nicht vom Nutzniesser, sondern vom Eigentümer zu übe r nehmen, wenn es sich dabei nicht um gewöhnlichen Unte r halt, sondern um Hauptreparaturen handelt (vgl. Jöhl/Usinger, a.a.O., S. 1837 Rz 154). Dass die Mutter des Beschwerdeführers eine Schadenersatzforderung ei n trieb beziehungsweise von der Tochter des Beschwerdefü h rers eintreiben liess (vgl. Urk. 8/305 S. 1), spricht somit in Abweichung von der Sichtweise in der Beschwe r deschrift (Urk. 1 S. 12) nicht gegen das nutzniessung s ähnliche Recht des Beschwerdeführers. Des Weiteren vermag auch das Ersuchen der damaligen Rechtsvertreterin des Beschwerd e führers, die Nachzahlung der ausstehenden Zusatzleistu n gen und die künftigen Zusatzleistungen der Mutter zu überweisen (Urk. 8/304 S. 1), die dargelegten Indizien für eine Beanspruchung der Mietzinsen durch den B e schwerdeführer nicht aufzuwiegen, denn die Mutter könnte auch lediglich als Zahlungsstelle fungieren.</w:t>
      </w:r>
    </w:p>
    <w:p>
      <w:r>
        <w:rPr>
          <w:b/>
        </w:rPr>
        <w:t>E. 3.4.1</w:t>
      </w:r>
    </w:p>
    <w:p>
      <w:r>
        <w:t>Ist damit für die zu prüfende Zeit von März 2011 bis und mit dem Jahr 2017 weiterhin von einem nutznie s sungsähnlichen obligatorischen Recht des Beschwerdefü h rers am Haus am Z.___ in Zürich auszugehen, so ist dieses Nutzungsrecht bei der Festlegung seines Anspruchs auf Zusatzleistungen so zu berücksichtigen, wie es im Urteil vom 23. Oktober 2013 skizziert worden ist (Urk. 8/249 E. 5.3.2):</w:t>
      </w:r>
    </w:p>
    <w:p>
      <w:r>
        <w:t>Auf der Einnahmenseite ist dem Beschwerdeführer zum e i nen der anteilige Eigenmietwert für den selbstbewohnten Teil des Hauses anzurechnen. Zum andern sind ihm die Mietzinseinnahmen aus der Vermietung der beiden separ a ten Wohneinheiten an Drittpersonen anzurechnen (vgl. Jöhl/Usinger-Egger, a.a.O., S. 1834 ff. Rz 152). Auf der Ausgabenseite ist der gesamte Eigenmietwert zu berüc k sichtigen (vgl. Jöhl/Usinger-Egger, a.a.O., S. 1757 ff. Rz 68 f.), allerdings einschliesslich der zugelassenen Nebenkostenpauschale (Art. 16a Abs. 1-3 ELV) nur bis zum zulässigen Maximalbetrag (Art. 16a Abs. 4 ELV in Verbi n dung mit Art. 10 Abs. 1 lit. b ELG). Zu diesem Abzug hinzu treten gestützt auf Art. 10 Abs. 3 lit. b ELG die Gebäudeunterhaltskosten bis zur Höhe des Bruttoertrags der Liegenschaft, ebenfalls in Form einer Pauschale, nämlich des Pauschalbetrags, der für die direkte Steuer im Wohnsitzkanton anwendbar ist (Art. 16 Abs. 1 ELV). Hypothekarzinsen (vgl. Art. 10 Abs. 3 lit. b ELG) sind demgegenüber nicht abzuziehen, da diese unbestritten von der Mutter getragen werden.</w:t>
      </w:r>
    </w:p>
    <w:p>
      <w:r>
        <w:rPr>
          <w:b/>
        </w:rPr>
        <w:t>E. 3.4.2</w:t>
      </w:r>
    </w:p>
    <w:p>
      <w:r>
        <w:t>Die Beschwerdegegnerin hat den Beschwerdeführer b e ziehungsweise seine Vertreterin daher im Schreiben vom 24. Oktober 2016 (Urk. 8/319) richtigerweise für die g e samte Zeit von März 2011 bis und mit dem Jahr 2017 zu detaillierten Angaben zur tatsächlichen Vermietung der beiden Wohneinheiten und zu den eingenommen Mietzinsen verpflichtet, wie das Urteil vom 30. September 2015 es für das Jahr 2014 verlangt hatte (Urk. 8/302 E. 4.4.3). Die Ankündigung der Folge, die beiden Einliegerwohnungen bei Säumnis als dauerhaft vermietet zu betrachten und dem Beschwerdeführer Mietzinsen entsprechend den mitg e teilten provisorischen Berechnungen (vgl. Urk. 8/316) anzurechnen, entspricht sodann den gesetzlichen Anford e rungen in Art. 43 Abs. 3 ATSG.</w:t>
      </w:r>
    </w:p>
    <w:p>
      <w:r>
        <w:t>Die Beschwerdegegnerin hat mit dem Schreiben vom 24. Oktober 2016 zwar keine Frist angesetzt, nach deren Ablauf die Säumnisfolgen eintreten würden. Dadurch, dass die Vertreterin des Beschwerdeführers nach der Bespr e chung vom Dezember 2016 am 24. Januar 2017 um die Fes t legung der Ansprüche mit einer Verfügung ersuchte (Urk. 8/324), tat sie jedoch unmissverständlich dar, dass die verlangten Angaben nicht gemacht würden.</w:t>
      </w:r>
    </w:p>
    <w:p>
      <w:r>
        <w:rPr>
          <w:b/>
        </w:rPr>
        <w:t>E. 3.4.3</w:t>
      </w:r>
    </w:p>
    <w:p>
      <w:r>
        <w:t>Unter diesen Umständen hatte die Beschwerdegegnerin entgegen der Darstellung in der Beschwerdeschrift (Urk. 1 S. 13 f.) keine weiteren Abklärungen mehr zu treffen, sondern sie hat der Verfügung vom 26. Januar 2017 zu Recht im Sinne eines Entscheids aufgrund der A k ten nach Art. 43 Abs. 3 ATSG die Annahme zugrunde g e legt, die abgetrennten beiden Einheiten im Wohnhaus des Beschwerdeführers seien im strittigen Zeitraum durchg e hend belegt gewesen. Ebenfalls korrekt ist die Anrec h nung eines monatlichen Mietzinses von Fr. 1'100.-- netto pro Wohneinheit, wie er in den beiden Verträgen des Ja h res 2006 vereinbart worden war</w:t>
      </w:r>
    </w:p>
    <w:p>
      <w:r>
        <w:t>(Urk. 8/278 und Urk. 8/279). Darauf hat das Gericht bereits im Urteil vom 30. September 2015 hingewiesen (Urk. 8/302 E. 4.4.2 am Ende). Nicht abzustellen ist demgegenüber auf ein Schreiben vom 5. November 2012 im Anhang zum Mietvertrag von C.___, in dem der Beschwerdeführer festhielt, der Mietzins habe bis Ende November 2012 Fr. 800.-- netto betragen und die Nebenkosten hätten sich auf Fr. 350.-- belaufen, und dem Mieter eine Erhöhung der Nebenkosten per Anfang Dezember 2012 auf Fr. 425.-- bekanntgab (Urk. 8/278). Denn der Beschwerdeführer verwendete für das Schreiben vom 5. November 2012 nicht das amtliche Formular, das für Vertragsänderungen erforderlich ist (vgl. Lachat et al., Das Mietrecht für die Praxis, 8. Auflage, Zürich 2009, S. 244), und die Nebenkosten sind in diesem Schreiben auch nicht näher bezeichnet, wie dies zwingend erforderlich wäre (vgl. Lachat et al., a.a.O., S. 240).</w:t>
      </w:r>
    </w:p>
    <w:p>
      <w:r>
        <w:t>Ferner hat das Gericht im Urteil vom 30. September 2015 darauf hingewiesen, dass unter dem Titel Einnahmenve r zicht (Art. 11 Abs. 1 lit. g ELG) auch dort Mietzinsei n nahmen anzurechnen sind, wo der Beschwerdeführer Räumlichkeiten unentgeltlich zur Verfügung stellt (Urk. 8/302 E. 4.4.2). Daran ist weiterhin festzuhalten, denn da das Wohnhaus in Zürich nach dem Dargelegten über separate Wohneinheiten verfügt, eignet es sich zur Ve r mietung an Drittpersonen (vgl. Jöhl/Usinger-Egger, a.a.O., S. 1838 f. Rz 157), und vom Beschwerdeführer kann daher ergänzungsleistungsrechtlich erwartet werden, dass er diese Einkommensquelle nutzt.</w:t>
      </w:r>
    </w:p>
    <w:p>
      <w:r>
        <w:rPr>
          <w:b/>
        </w:rPr>
        <w:t>E. 3.5.1</w:t>
      </w:r>
    </w:p>
    <w:p>
      <w:r>
        <w:t>Damit sind die Berechnungen der Beschwerdegegnerin zum Zusatzleistungsanspruch in der Zeit von März 2011 bis und mit dem Jahr 2017 (Verfügung vom 26. Januar 2017, Urk. 25) im Einzelnen zu überprüfen.</w:t>
      </w:r>
    </w:p>
    <w:p>
      <w:r>
        <w:rPr>
          <w:b/>
        </w:rPr>
        <w:t>E. 3.5.2</w:t>
      </w:r>
    </w:p>
    <w:p>
      <w:r>
        <w:t>Bei einem Nettomietzins von Fr. 1'100.-- pro sep a rate Wohneinheit ergeben sich Mietzinseinnahmen von jährlich Fr. 26'400.--, welche die Beschwerdegegnerin dem Beschwerdeführer richtigerweise angerechnet hat. S o weit die Beschwerdegegnerin für das Jahr 2017 von drei Mietern ausgegangen ist, die an der Wohnadresse des B e schwerdeführers angemeldet sind (vgl. Urk. 8/320), so erlaubt dies allerdings entgegen ihrem Vorgehen (vgl. Urk. 8/320 und Urk. 25 S. 11) nicht die Anrechnung von drei Mietzinsen à Fr. 1'100.-- im Monat. Denn neben der Wohneinheit des Beschwerdeführers sind im Haus am Z.___ nicht mehr als zwei zusätzliche Wohneinheiten vorhanden. Wenn sich aber zwei Mieter eine Wohneinheit teilen, so kann dies nicht zu zusätzlichen Mietzinseinnahmen fü h ren. Damit bleibt es auch im Jahr 2017 bei Mietzinsei n nahmen in der Höhe von Fr. 26'400.--.</w:t>
      </w:r>
    </w:p>
    <w:p>
      <w:r>
        <w:t>Zu den Mietzinseinnahmen hinzu tritt der anteilige E i genmietwert für denjenigen Teil des Hauses, den der B e schwerdeführer selbst bewohnt. Der Eigenmietwert des ganzen Hauses wurde in der amtlichen Bescheinigung für die Steuerperiode 2010 auf Fr. 20‘000.-- bemessen (Urk. 8/223c). Er blieb gemäss den Steuerunterlagen der Mutter des Beschwerdeführers (Urk. 7/1-21) bis ins Jahr 2014 unverändert, und auch für die nachfolgende Zeit bis zum Jahr 2017 muss von einem unveränderten Eigenmietwert ausgegangen werden, da nach wie vor die Weisung des R e gierungsrates an die Steuerbehörden über die Bewertung von Liegenschaften und die Festsetzung der Eigenmietwe r te ab Steuerperiode 2009 (Weisung 2009) vom 12. August 2009 in Kraft ist. Die Beschwerdegegnerin rechnete dem Beschwerdeführer für die persönliche Nutzung der 2,5 Zimmer in seinem Haus die Hälfte dieses Eigenmietwertes, also einen Betrag von Fr. 10'000.-- an. Sie berief sich dabei (vgl. Urk. 8/320) auf eine Passage im Urteil vom 30. September 2015, worin das Gericht die Anrechnung e i nes Betrags in dieser Höhe als korrekt bezeichnet hatte (Urk. 8/302 E. 4.4.2 am Ende). Dabei übersah sie jedoch, dass das Gericht hier die Variante im Auge hatte, dass neben dem Beschwerdeführer nur ein einziger weiterer Bewohner in seinem Haus lebte. Au f grund des Hausbesuchs der früheren Rechtsvertreterin des Beschwerdeführers im Jahr 2016 und der angekündigten Säumnisfolgen muss jedoch davon ausgegangen werden, dass durchgehend zwei weitere Personen das Haus am Z.___ b e wohnten. Zudem verdeutlichten sich die Wohnverhältnisse mit dem Hausbesuch noch einmal, und es wurde offenku n dig, dass der Beschwerdeführer sich nicht alle Räume des Hauses mit den anderen Bewohnern teilte, sondern dass jedem Bewohner eigene Räume fest zugeteilt waren (vgl. Urk. 8/304 S. 1). Unter diesen Umständen ist der Anteil am Eigenmie t wert, der dem Beschwerdeführer anzurechnen ist, nach dem Verhältnis der von ihm bewohnten Räume zu den insgesamt bewohnbaren Räumlichkeiten des Hauses zu bemessen.</w:t>
      </w:r>
    </w:p>
    <w:p>
      <w:r>
        <w:t>Gemäss der Verkehrswertschätzung vom 10. Mai 1995 (Urk. 13/44) umfasst das Erdgeschoss, das der Beschwe r deführer bewohnt, eine Garderobe von 5 m 2 Fläche, zwei Zimmer von 20 m 2 beziehungsweise 22 m 2 Fläche, eine Es s küche von 14 m 2 Fläche, eine Veranda von 8 m 2 Fläche s o wie WC/Lavabo; das Badezimmer befindet sich im Kellergeschoss. Die Wohneinheit im Obergeschoss umfasst einen Vorplatz von 3 m 2 Fläche mit Ausgang zu einer Te r rasse von 22 m 2 Fläche, zwei Zimmer von 10 m 2 bezi e hungsweise 15 m 2 Fläche, eine Ankleide von 7 m 2 Fläche sowie Dusche/WC, und bei der Wohneinheit im Dachgeschoss handelt es sich um ein Studio von 25 m 2 Fläche mit Es s küche von 8 m 2 Fläche und Dusche/WC. Die Wohnfläche (Vorplatz, Zimmer und Küche), die dem Beschwerdeführer zur Verfügung steht, beträgt damit 61 m 2 , die Wohnfläche im Obergeschoss (Vorplatz, Zimmer und Ankleide) beläuft sich auf 37 m 2 , und die Wohneinheit im Dachgeschoss (Studio und Essküche) dehnt sich auf 33 m 2 aus. Aufgrund des Hausbesuchs im Jahr 2016 sowie mangels anderer A n haltspunkte kann davon ausgegangen werden, dass das Haus seit jener Schätzung keine tiefgreifenden baulichen Ve r änderungen erfahren hat, sondern die Nutzungsmöglichke i ten in der zur Diskussion stehenden Zeit denjenigen im Jahr 1995 entsprechen. Der Beschwerdeführer nutzt damit nicht viel weniger Wohnfl ä che als die beiden weiteren Bewohner zusammen, kann z u dem zwei Nasszellen benützen und hat Zugang zum Garten. Es rechtfertigt sich daher, den a n teiligen Eigenmietwert auf Fr. 9'000.-- festzusetzen, also nur leicht unter der Hälfte von Fr. 20'000.--.</w:t>
      </w:r>
    </w:p>
    <w:p>
      <w:r>
        <w:t>Unbestritten ist wiederum die Einnahmenposition der Re n te der Invalidenversicherung in der Höhe von Fr. 19'716.-- in den Jahren 2011 und 2012, von Fr. 19'884.-- in den Jahren 2013 und 2014 und von Fr. 19'968.-- in den Jahren 2015-2017.</w:t>
      </w:r>
    </w:p>
    <w:p>
      <w:r>
        <w:t>Und soweit der Beschwerdeführer schliesslich geltend m a chen liess, es sei ihm gestützt auf Art. 11 Abs. 1 lit. c ELG ein Vermögensfreibetrag in der Höhe von Fr. 112'500.-- zu gewähren (Urk. 1 11), so übersah er, dass ihm gar kein Vermögen angerechnet wird; wie im U r teil vom 23. Oktober 2013 dargetan worden ist (Urk. 8/249 E. 5.2.2 S. 22), fällt eine Anrechnung des Kapitalwertes des Nutzniessungsobjekts ausser Betracht.</w:t>
      </w:r>
    </w:p>
    <w:p>
      <w:r>
        <w:rPr>
          <w:b/>
        </w:rPr>
        <w:t>E. 3.5.3</w:t>
      </w:r>
    </w:p>
    <w:p>
      <w:r>
        <w:t>Unbestritten auf der Seite der Ausgaben ist der B e trag für den allgemeinen Lebensbedarf von Fr. 19'050.-- in den Jahren 2011 und 2012, von Fr. 19'210.-- in den Jahren 2013 und 2014 und von Fr. 19'290.-- in den Jahren 2015 -2017. Ebenfalls unbestritten und mit den Vorgaben im Urteil vom 30. September 2015 übereinsti m mend (Urk. 8/302 E. 5) ist die Anerkennung des jährl i chen Pauschalbetrags für die obligatorische Krankenpflegeversicherung (Fr. 4'836.-- im Jahr 2011, Fr. 5'016.-- im Jahr 2012, Fr. 5'112.-- im Jahr 2013, Fr. 5'232.-- im Jahr 2014, Fr. 5'436.-- im Jahr 2015, Fr. 5'628.-- im Jahr 2016 und Fr. 5'856.-- im Jahr 2017. Des Weiteren hat die Beschwerdegegnerin richtige r weise den Maximalbetrag von Fr. 13'200.-- einschlies s lich Nebenkostenpauschale als Mietzinsausgabe (Eigenmietwert) anerkannt. Schliesslich ist auch der A b zug für die AHV/IV/EO-Beiträge korrekt und unbestritten.</w:t>
      </w:r>
    </w:p>
    <w:p>
      <w:r>
        <w:t>Unter der Position "Weitere Ausgaben" hat die Beschwe r degegnerin neben den AHV/IV/EO-Beiträgen unter dem Titel der Gebäudeunterhaltskosten einen Betrag von Fr. 4'000.-- zugelassen, wie er in der amtlichen Bescheinigung für die Steuerperiode 2010 als Pauschalbetrag in der Höhe von 20 % des Eigenmietwertes von Fr. 20‘000.-- aufg e führt ist (Urk. 8/223c) und im Urteil vom 30. September 2015 als zulässiger Pauschalabzug im Sinne von Art. 10 Abs. 3 lit. b ELG und Art. 16 Abs. 1 ELV bezeichnet ist (Urk. 8/302 E. 4.3). Dieser Abzug wäre indessen nur dann direkt in die Berechnung zu übernehmen, wenn der B e schwerdeführer das Haus allein bewohnen würde und ihm als Einkommen der gesamte Eigenmietwert anzurechnen w ä re. Da ihm indessen nach dem vorstehend Ausgeführten nur ein anteiliger Eigenmietwert von Fr. 9'000.-- und dafür zusätzlich Mietzinseinnahmen von Fr. 26'400.-- anzurec h nen sind, beläuft sich die Pauschale nach Art. 10 Abs. 3 lit. b ELG und Art. 16 Abs. 1 ELV in Verbindung mit der Steuergesetzgebung des Kantons Zürich auf 20 % der Summe des anteiligen Eigenmietwertes und der Mietzinseinna h men, also auf 20 % eines Gesamtbetrags von Fr. 35'400. . Es kann hierfür auf das Berechnungsbe i spiel im Merkblatt des kantonalen Steueramtes über die steuerliche Abzugsfähigkeit von Kosten für den Unterhalt und die Verwaltung von Liegenschaften vom 13. November 2009 hingewiesen werden (S. 10). Der anerkannte Abzug für Gebäudeunterhaltskosten beträgt damit Fr. 7'080.--.</w:t>
      </w:r>
    </w:p>
    <w:p>
      <w:r>
        <w:rPr>
          <w:b/>
        </w:rPr>
        <w:t>E. 3.5.4</w:t>
      </w:r>
    </w:p>
    <w:p>
      <w:r>
        <w:t>Ist dem Beschwerdeführer somit anstelle eines a n teiligen Eigenmietwertes von Fr. 10'000.-- nur ein so l cher von Fr. 9'000.-- als Einkommen anzurechnen und beträgt der Abzug für Gebäudeunterhaltskosten Fr. 7'080.-- statt nur Fr. 4'000. , so reduziert sich der Einnahmenüberschuss, den die Beschwerdegegnerin für die Jahre 2011 bis 2017 errechnet hat, um einen jährl i chen Betrag von Fr. 4'080. .</w:t>
      </w:r>
    </w:p>
    <w:p>
      <w:r>
        <w:t>Für das Jahr 2011 beträgt der Einnahmenüberschuss damit noch Fr. 10'452.-- (Fr. 14'532.-- abzüglich Fr. 4'080.--), für das Jahr 2012 Fr. 10'272.-- (Fr. 14'352. abzü g lich Fr. 4'080.--), für das Jahr 2013 Fr. 10'178.-- (Fr. 14'258. abzüglich Fr. 4'080.--), für das Jahr 2014 Fr. 10'058.-- (Fr. 14'138. abzüglich Fr. 4'080.--), für das Jahr 2015 Fr. 9'858.-- (Fr. 13'938. abzü g lich Fr. 4'080.--), für das Jahr 2016 Fr. 9'668.-- (Fr. 13'748. abzüglich Fr. 4'080.--) und für das Jahr 2017 Fr. 9'440.-- (Fr. 26'720.-- abzüglich Fr. 13'200.-- [zu Unrecht angerechneter dritter Mietzins] und abzü g lich Fr. 4'080.--).</w:t>
      </w:r>
    </w:p>
    <w:p>
      <w:r>
        <w:rPr>
          <w:b/>
        </w:rPr>
        <w:t>E. 3.6.1</w:t>
      </w:r>
    </w:p>
    <w:p>
      <w:r>
        <w:t>Ein Anspruch auf Ergänzungsleistungen ist demnach nach wie vor nicht gegeben.</w:t>
      </w:r>
    </w:p>
    <w:p>
      <w:r>
        <w:rPr>
          <w:b/>
        </w:rPr>
        <w:t>E. 3.6.2</w:t>
      </w:r>
    </w:p>
    <w:p>
      <w:r>
        <w:t>Desgleichen besteht kein Anspruch auf kantonale Beihilfe, denn die Erhöhung des Lebensbedarfs um Fr. 2'420.-- führt in keinem der zur Diskussion stehe n den Jahre zu einem Ausgabenüberschuss.</w:t>
      </w:r>
    </w:p>
    <w:p>
      <w:r>
        <w:rPr>
          <w:b/>
        </w:rPr>
        <w:t>E. 3.6.3</w:t>
      </w:r>
    </w:p>
    <w:p>
      <w:r>
        <w:t>Wird der Lebensbedarf gestützt auf die Regelung zum Anspruch auf Gemeindezuschüsse nach der städtischen Z u satzleistungsverordnung nochmals um Fr. 3'900.-- erhöht und wird zusätzlich der Mietzinsabzug um Fr. 3'300.-- hinaufgesetzt, so resultiert aus der gesamthaften Erh ö hung der Ausgaben um Fr. 9'620.-- (Fr. 2'420.-- + Fr. 3'900.-- + Fr. 3'300.--) für die Jahre 2011 bis 2016 immer noch ein Einnahmenüberschuss; nur im Jahr 2017 e r gibt sich ein Ausgabenüberschuss von Fr. 180.-- (Fr. 9'440.-- abzüglich Fr. 9'620.--).</w:t>
      </w:r>
    </w:p>
    <w:p>
      <w:r>
        <w:t>Nach Art. 6 der städtischen Zusatzleistungsverordnung kann der jährliche Gemeindezuschuss verweigert oder g e kürzt werden, wenn er für den Unterhalt nicht oder nur teilweise benötigt wird. Nach Art. 1 Abs. 1 der Ausfü h rungsbestimmungen zur städtischen Zusatzleistungsveror d nung ist die Frage, ob der jährliche Gemeindezuschuss für den Unterhalt nicht oder nur teilweise benötigt wird, primär auf Grund einer wirtschaftlichen Betrac h tungsweise zu entscheiden. In Art. 2 der Ausführungsb e stimmungen werden - nicht abschliessend - Anwendungsfälle für eine Verweigerung des jährlichen G e meindezuschusses aufgezählt; darunter sind Alleinstehe n de und Ehepaare, die mit anderen volljährigen Personen im gleichen Haushalt leben, welche nicht in der gleichen Berechnung der Zusatzleistungen einbezogen sind und ke i nen Anspruch auf eine Kinder- beziehungsweise Waisenre n te zur AHV/IV begründen.</w:t>
      </w:r>
    </w:p>
    <w:p>
      <w:r>
        <w:t>Der Beschwerdeführer lebt mit den weiteren Bewohnern des Hauses am Z.___ nicht im gleichen Haushalt, da jeder Hausbewohner über eine separate Wohneinheit verfügt. Es besteht aber insofern eine Konstellation, die mit dem zitierten Anwendungsfall für eine Verweigerung von G e meindezuschüssen vergleichbar ist, als der Anteil von Fr. 9'000.-- am Eigenmietwert, der dem Beschwerdeführer als Einnahme anzurechnen ist, vom Abzug von Fr. 13'200.-- gedeckt wird und es sich bei den zusätzlich anzurec h nenden Mietzinseinnahmen um erzielte oder zumindest e r zielbare tatsächliche Einkünfte handelt. Der Beschwerdeführer ist somit wirtschaftlich besser g e stellt, als er es wäre, wenn er das Haus mit einem E i genmietwert von Fr. 20'000.-- allein bewohnen würde und ihm somit auf der Seite der Einnahmen der gesamte Eige n mietwert, aber keine zusätzlichen Mietzinseinnahmen a n gerechnet würden, auf der Seite der Ausgaben hingegen nur der Maximalbetrag von Fr. 13'200.--. Damit rechtfe r tigt es sich in der gegebenen Situation nicht, den Mie t zinsabzug um Fr. 3'300.-- zu erhöhen. Der Beschwerdeführer hat daher auch keinen Anspruch auf G e meindezuschüsse.</w:t>
      </w:r>
    </w:p>
    <w:p>
      <w:r>
        <w:rPr>
          <w:b/>
        </w:rPr>
        <w:t>E. 3.7</w:t>
      </w:r>
    </w:p>
    <w:p>
      <w:r>
        <w:t>Diese Erwägungen führen zur Abweisung der Beschwerde, soweit darauf einzutreten ist. Das Gericht erkennt: 1.</w:t>
      </w:r>
    </w:p>
    <w:p>
      <w:r>
        <w:t>Die Beschwerde wird abgewiesen , soweit darauf eingetreten wird. 2.</w:t>
      </w:r>
    </w:p>
    <w:p>
      <w:r>
        <w:t>Das Verfahren ist kostenlos. 3.</w:t>
      </w:r>
    </w:p>
    <w:p>
      <w:r>
        <w:t>Zustellung gegen Empfangsschein an: - X.___ - Stadt Zürich, Amt für Zusatzleistungen zur AHV/IV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 r 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