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ZL.2017.00025 vom 29. September 2017</w:t>
      </w:r>
    </w:p>
    <w:p>
      <w:r>
        <w:t>ZH Sozialversicherungsgericht, 2017-09-29, DE</w:t>
      </w:r>
    </w:p>
    <w:p>
      <w:r>
        <w:rPr>
          <w:b/>
        </w:rPr>
        <w:t xml:space="preserve">Quelle: </w:t>
      </w:r>
      <w:r>
        <w:t>https://mcp.opencaselaw.ch/entscheid/zh_sozialversicherungsgericht_ZL.2017.00025</w:t>
      </w:r>
    </w:p>
    <w:p>
      <w:r>
        <w:t>FR: ZH_SOZIALVERSICHERUNGSGERICHT ZL.2017.00025 du 29 septembre 2017</w:t>
      </w:r>
    </w:p>
    <w:p>
      <w:r>
        <w:t>IT: ZH_SOZIALVERSICHERUNGSGERICHT ZL.2017.00025 del 29 settembre 2017</w:t>
      </w:r>
    </w:p>
    <w:p>
      <w:pPr>
        <w:pStyle w:val="Heading2"/>
      </w:pPr>
      <w:r>
        <w:t>Erwägungen</w:t>
      </w:r>
    </w:p>
    <w:p>
      <w:r>
        <w:rPr>
          <w:b/>
        </w:rPr>
        <w:t>E. 4</w:t>
      </w:r>
    </w:p>
    <w:p>
      <w:r>
        <w:t>.7</w:t>
      </w:r>
    </w:p>
    <w:p>
      <w:r>
        <w:t>Die weiteren Berechnungselemente im angefochtenen Entscheid blieben unbestrit ten. Mangels Anhaltspunkte n für Fehler sind sie daher zu bestätigen, soweit sie nicht aufgrund der obigen Erwägungen respektive deren Folgen daraus abzuändern sind.</w:t>
      </w:r>
    </w:p>
    <w:p>
      <w:r>
        <w:rPr>
          <w:b/>
        </w:rPr>
        <w:t>E. 5</w:t>
      </w:r>
    </w:p>
    <w:p>
      <w:r>
        <w:t>.</w:t>
      </w:r>
    </w:p>
    <w:p>
      <w:r>
        <w:t>Zu prüfen bleibt im Folgenden , ob und gegebenenfalls wie sich das Gesagte auf die Berechnung der Zusatzleistungen im Ergebnis auswirk t .</w:t>
      </w:r>
    </w:p>
    <w:p>
      <w:r>
        <w:t>Der im angefochtenen Entscheid ( Urk. 6/79-82) berücksichtigt e Vermögens steuer wert der Liegenschaft von Fr. 495‘000.- ist gemäss Erwägung 4.3.3 für den ganzen massgebenden Zeitraum auf Fr. 938‘000.- zu erhöhen , verbunden mit einer entsprechenden Erhöhung des Reinvermögen s respektive des daraus abgeleitete n Vermögensverzehr s zulasten des Versicherten ; an dieser Erhöhung würde auch der in Erwägung 4.6.1 erwähnt e</w:t>
      </w:r>
    </w:p>
    <w:p>
      <w:r>
        <w:t>Abzug der Schulden von Fr. 63‘523.- per Ende 2012 und von Fr. 43‘523.- per Ende 2013 nichts ändern . Der im angefochtenen Entscheid berücksichtigte jährliche Eigenmietwert v on Fr. 19‘680.- ist gemäss der Erwägung 4.3.3</w:t>
      </w:r>
    </w:p>
    <w:p>
      <w:r>
        <w:t>für den ganzen Zeitraum auf jähr lich Fr. 32‘800.- zu erhöhen , verbunden mit der entsprechenden Erhöhung des jährliche s Vermögensertrag s</w:t>
      </w:r>
    </w:p>
    <w:p>
      <w:r>
        <w:t>zulasten des Versicherten; an dieser Erhöhung ändert grundsätzlich auch der Umstand nichts , dass der abzugsberechtigte Gebäudeunterhalt von jährlich Fr. 3‘936.- (gemäss dem angefochtenen Ent scheid) auf jährlich Fr. 6‘560.- zu erhöh en ist (20 % von Fr. 32‘800 ) . Da diese einnahme seitige n Erhöhungen des Vermögensverzehrs und des Vermögenser trags auf der Ausgabenseite durch die in Erwägung 4.5 erwähnte Erhöhung des jährliche n Mietzinsabzug s in der Zeit vom 1. Oktober 2012 bis Ende 2014 von jährlich Fr. 10‘680.- (gemäss dem angefochtenen Entscheid) auf Fr. 13‘200.- nicht kompensiert werden , bleibt es g esamthaft bei einem Einnahmenüber schuss , so dass bis Dezember 2014 kein Anspruch auf Zusatzleistungen besteht .</w:t>
      </w:r>
    </w:p>
    <w:p>
      <w:r>
        <w:t>Im Ergebnis ist der angefochtene Entscheid daher zu bestätigen.</w:t>
      </w:r>
    </w:p>
    <w:p>
      <w:r>
        <w:rPr>
          <w:b/>
        </w:rPr>
        <w:t>E. 6</w:t>
      </w:r>
    </w:p>
    <w:p>
      <w:r>
        <w:t>.</w:t>
      </w:r>
    </w:p>
    <w:p>
      <w:r>
        <w:t>Diese Erwägungen führen zur Abweisung der Beschwerde gegen den Ein sprache entscheid vom 2 0. Februar 2017 . Das Gericht beschliesst:</w:t>
      </w:r>
    </w:p>
    <w:p>
      <w:r>
        <w:t>Der Prozess Nr. ZL.2017.00014 in Sachen der Parteien wird mit dem vorliegenden Prozess Nr. ZL.2017.00025 vereinigt und als dadurch erledigt abgeschrieben. u nd erkennt: 1.</w:t>
      </w:r>
    </w:p>
    <w:p>
      <w:r>
        <w:t>Die Beschwerde n</w:t>
      </w:r>
    </w:p>
    <w:p>
      <w:r>
        <w:t>werden abgewiesen. 2.</w:t>
      </w:r>
    </w:p>
    <w:p>
      <w:r>
        <w:t>Das Verfahren ist kostenlos. 3.</w:t>
      </w:r>
    </w:p>
    <w:p>
      <w:r>
        <w:t>Zustellung gegen Empfangsschein an: - X.___ unter Beilage einer Kopie von Urk.</w:t>
      </w:r>
    </w:p>
    <w:p>
      <w:r>
        <w:rPr>
          <w:b/>
        </w:rPr>
        <w:t>E. 9</w:t>
      </w:r>
    </w:p>
    <w:p>
      <w:r>
        <w:t>- Gemeinde Y.___ , Durchführungsstelle für Zusatzleistungen zur AHV/IV - Bundesamt für Sozialversicherungen - Sicherheitsdirektion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