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ZL.2016.00102 vom 30. November 2017</w:t>
      </w:r>
    </w:p>
    <w:p>
      <w:r>
        <w:t>ZH Sozialversicherungsgericht, 2017-11-30, DE</w:t>
      </w:r>
    </w:p>
    <w:p>
      <w:r>
        <w:rPr>
          <w:b/>
        </w:rPr>
        <w:t xml:space="preserve">Quelle: </w:t>
      </w:r>
      <w:r>
        <w:t>https://mcp.opencaselaw.ch/entscheid/zh_sozialversicherungsgericht_ZL.2016.00102</w:t>
      </w:r>
    </w:p>
    <w:p>
      <w:r>
        <w:t>FR: ZH_SOZIALVERSICHERUNGSGERICHT ZL.2016.00102 du 30 novembre 2017</w:t>
      </w:r>
    </w:p>
    <w:p>
      <w:r>
        <w:t>IT: ZH_SOZIALVERSICHERUNGSGERICHT ZL.2016.00102 del 30 novembre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 Dezember 201</w:t>
      </w:r>
    </w:p>
    <w:p>
      <w:r>
        <w:rPr>
          <w:b/>
        </w:rPr>
        <w:t>E. 1.1</w:t>
      </w:r>
    </w:p>
    <w:p>
      <w:r>
        <w:t>Nach Massgabe der Vorschriften des Bundes über die Ergänzungsleistungen zur Alters-, Hinterlassenen- und Invalidenversicherung und aufgrund des Zusatz leistungsgesetzes (ZLG) werden Zusatzleistungen ausgerichtet Diese bestehen aus ( § 1 Abs. 1 ZLG): a.</w:t>
      </w:r>
    </w:p>
    <w:p>
      <w:r>
        <w:t>Ergänzungsleistungen gemäss Bundesgesetz über Ergänzungsleistungen zur Alters-, Hin terlassenen- und Invalidenversicherung (ELG), bestehend aus jährlicher Ergänzungsleistung sowie Vergütung von Krankheits- und Behinderungskosten.</w:t>
      </w:r>
    </w:p>
    <w:p>
      <w:r>
        <w:t>b.</w:t>
      </w:r>
    </w:p>
    <w:p>
      <w:r>
        <w:t>Beihilfen</w:t>
      </w:r>
    </w:p>
    <w:p>
      <w:r>
        <w:t>c.</w:t>
      </w:r>
    </w:p>
    <w:p>
      <w:r>
        <w:t>Zuschüssen.</w:t>
      </w:r>
    </w:p>
    <w:p>
      <w:r>
        <w:rPr>
          <w:b/>
        </w:rPr>
        <w:t>E. 1.2</w:t>
      </w:r>
    </w:p>
    <w:p>
      <w:r>
        <w:t>Die Vorschriften, die für die jährliche Ergänzungsleistung nach Art. 9 ff. ELG gelten , finden für Beihilfen im Sinne der § § 13 ff. ZLG entsprechende Anwen dung, soweit für die Beihilfe nichts Abweichendes bestimmt ist ( §</w:t>
      </w:r>
    </w:p>
    <w:p>
      <w:r>
        <w:rPr>
          <w:b/>
        </w:rPr>
        <w:t>E. 5</w:t>
      </w:r>
    </w:p>
    <w:p>
      <w:r>
        <w:t>ab dem 1. Januar 2016 Ergänzungsleistungen von Fr. 545 .-- pro Monat, aber keine Beihilfe</w:t>
      </w:r>
    </w:p>
    <w:p>
      <w:r>
        <w:t>mehr (von zuletzt Fr. 202.-- pro Monat)</w:t>
      </w:r>
    </w:p>
    <w:p>
      <w:r>
        <w:t>zu , da er in einem Mehr personenhaushalt lebe (Urk.</w:t>
      </w:r>
    </w:p>
    <w:p>
      <w:r>
        <w:t>7/</w:t>
      </w:r>
    </w:p>
    <w:p>
      <w:r>
        <w:rPr>
          <w:b/>
        </w:rPr>
        <w:t>E. 8</w:t>
      </w:r>
    </w:p>
    <w:p>
      <w:r>
        <w:t>). Dieser Entscheid blieb unangefochten</w:t>
      </w:r>
    </w:p>
    <w:p>
      <w:r>
        <w:t>(vgl. Urk. 7/9) .</w:t>
      </w:r>
    </w:p>
    <w:p>
      <w:r>
        <w:t>Nach dem Eingang weiterer Unterlagen ( Urk. 7/10 S. 7 bis 17) nahm die Durch führungsstelle eine Überprüfung vor und sprach dem Versicherten mit Verfü gung vom 2 9. Februar 2016 ( Urk. 7/10 S. 1 bis 3)</w:t>
      </w:r>
    </w:p>
    <w:p>
      <w:r>
        <w:t>erneut eine Ergänzungsleis tung von Fr. 545.-- pro Monat ,</w:t>
      </w:r>
    </w:p>
    <w:p>
      <w:r>
        <w:t>aber keine Beihilfe zu. Dagegen erhob der Ver sicherte am 3. März 2016 sinngemäss Einsprache ( Urk. 7/</w:t>
      </w:r>
    </w:p>
    <w:p>
      <w:r>
        <w:rPr>
          <w:b/>
        </w:rPr>
        <w:t>E. 10</w:t>
      </w:r>
    </w:p>
    <w:p>
      <w:r>
        <w:t>S. 6 ), welche mit Entscheid vom 3 0. Juni 2016 abgewiesen wurde ( Urk. 2 = 7/</w:t>
      </w:r>
    </w:p>
    <w:p>
      <w:r>
        <w:rPr>
          <w:b/>
        </w:rPr>
        <w:t>E. 15</w:t>
      </w:r>
    </w:p>
    <w:p>
      <w:r>
        <w:t>ZLG). Die Beihilfe kann gekürzt oder verweigert werden , soweit sie für den Unterhalt nicht benötigt wird ( §</w:t>
      </w:r>
    </w:p>
    <w:p>
      <w:r>
        <w:rPr>
          <w:b/>
        </w:rPr>
        <w:t>E. 18</w:t>
      </w:r>
    </w:p>
    <w:p>
      <w:r>
        <w:t>ZLG). §</w:t>
      </w:r>
    </w:p>
    <w:p>
      <w:r>
        <w:rPr>
          <w:b/>
        </w:rPr>
        <w:t>E. 19</w:t>
      </w:r>
    </w:p>
    <w:p>
      <w:r>
        <w:t>ZLV lediglich ein Beispiel für die Anwendung von § 18 ZLG darstelle und § 18 ZLG somit die Kürzung oder Verweigerung in weiteren, nach den konkre te n Umständen zu beurteilenden Fällen erlaube (vgl. die Urteil e des Bundes gerichts 8C_832/2015 vom 1 8. Januar 2016 E. 4 und 8C_499/2010 vom 2 3. August 2010 E. 3 ). Dabei ist zu berücksichtigen, dass die Beihilfen dem lau fenden Unterhalt, das heisst der Bestreitung der laufenden Kosten zu dienen haben (vgl. das Urteil des Bundesgerichts 8C_832/2015 vom 1 8. Januar 2016 E. 7.3). 2.</w:t>
      </w:r>
    </w:p>
    <w:p>
      <w:r>
        <w:t>Strittig und zu prüfen ist , ob die Beschwerdegegnerin dem Beschwerdeführer eine monatliche Beihilfe verweigern darf, weil er sie nicht für seinen Unterhalt benötigt (vgl. Urk. 1 , 2 und 6 ) . 3. 3.1</w:t>
      </w:r>
    </w:p>
    <w:p>
      <w:r>
        <w:t>S pätestens s eit dem 1. April 1990 lebt der Beschwerdeführer mit seiner Freundin zusammen in der gemeinsam gemieteten Wohnung</w:t>
      </w:r>
    </w:p>
    <w:p>
      <w:r>
        <w:t>(vgl. den Mietvertrag vom 1 4. Dezember 1989 in Urk. 7/1 ; vgl. auch Urk. 7/16 ).</w:t>
      </w:r>
    </w:p>
    <w:p>
      <w:r>
        <w:t>3.2</w:t>
      </w:r>
    </w:p>
    <w:p>
      <w:r>
        <w:t>Die Beschwerdegegnerin hat richtig erkannt, dass dem Beschwerdeführer gestützt auf Art. 10 Abs. 1 lit . a Ziff. 1 ELG der allgemeine Lebensbedarf für einen Einpersonenhaushalt von Fr. 19‘290.-- angerechnet wird , obwohl auf grund seiner Wohnsituation die begründete Vermutung besteht, dass seine effektiven Kosten für den Lebensunterhalt deutlich tiefer liegen als diejenigen einer allein</w:t>
      </w:r>
    </w:p>
    <w:p>
      <w:r>
        <w:t>lebenden Person (Urk.</w:t>
      </w:r>
    </w:p>
    <w:p>
      <w:r>
        <w:t>2 S. 1 ; vgl. die Urteil e des Sozialversiche rungsgerichts ZL.2013.00002 vom 2 6. August 2014 E. 4.4 und ZL.2003.00010 vom 3. September 2003 E. 4.3 , je mit Hinweisen ). Ein</w:t>
      </w:r>
    </w:p>
    <w:p>
      <w:r>
        <w:t>verheirateter Versicherter , der mit seiner Ehefrau zusammenlebt, führt – ebenso wie der Beschwerdeführer – einen Zweipersonenhaushalt . Es wird ihm jedoch</w:t>
      </w:r>
    </w:p>
    <w:p>
      <w:r>
        <w:t>bloss die Hälfte von Fr. 28‘935.-- (vgl. Art. 10 Abs. 1 lit . a Ziff. 2 ELG ), das heisst ein Betrag von Fr. 14‘467.50 für den allgemeinen Lebensbedarf zugestanden. Überdies wird bei Ehepaaren , die zusammenleben,</w:t>
      </w:r>
    </w:p>
    <w:p>
      <w:r>
        <w:t>nur ein Höchstbetrag von Fr. 15‘000.-- für den Mietzins einer Wohnung und die damit zusammen hängenden Nebenkosten angerechnet ( Art. 10 Abs. 1 lit . b Ziff. 2 ELG) . Das heisst , es werden pro Person Wohnkosten von Fr. 7‘500.-- (Fr. 15‘000.-- : 2) berücksichtigt, während der Beschwerdeführer in derselben Wohnsituation Fr. 7‘788.-- erhält (vgl. Urk. 7/10 S. 1) . Es steht dem Beschwerdeführer somit ein zusätzlicher Betrag von Fr. 5‘110.50 pro Jahr bzw. Fr. 425.85 pro Monat zur Verfügung . Der Beschwer deführer hat indessen weder dargelegt noch ist aus den Akten ersichtlich, dass er während des Bestehens seiner Haushaltsgemeinschaft für die Berechnung von Zusatzleistungen relevante höhere Lebenshaltungs - und Wohn kosten hat als eine</w:t>
      </w:r>
    </w:p>
    <w:p>
      <w:r>
        <w:t>Person in einer eheliche n Lebensgemeinschaft . 3.3</w:t>
      </w:r>
    </w:p>
    <w:p>
      <w:r>
        <w:t>Die grosszügig bemessenen monatlichen Kosten zur Bestreitung se ines Lebensun terhaltes von Fr. 2‘650.50 ( Fr. 31‘806. -- : 12 ; vgl. Urk. 7/10 S. 1 ) kann der Beschwerdeführer mit seinen monatlichen Einnahmen von Fr. 2‘106.10 ( Fr. 25‘27 3 .-- : 12 ; vgl. Urk. 7/10 S. 1 ) und der Ergänzungsleistung von Fr. 545.-- pro Monat decken. Er benötigt folglich keine Beihilfe für seinen Unterhalt. Damit erweist sich auch seine Behauptung , seine Freundin müss t e ihn finanziell unterstützen, sollte er keine Beihilfe erh alte n (vgl. Urk. 7/10 S. 6) , als unzutreffend .</w:t>
      </w:r>
    </w:p>
    <w:p>
      <w:r>
        <w:t>3. 4</w:t>
      </w:r>
    </w:p>
    <w:p>
      <w:r>
        <w:t>Es bleibt zu bemerken, dass die Beschwerdegegnerin seit dem 1. Januar 2016 sämtliche Wohnkonstellationen, die mit derjenigen des Beschwerdeführers ver gleichbar sind, einheitlich handhabt ( Urk. 7/9 und 7/11 S. 2 ) .</w:t>
      </w:r>
    </w:p>
    <w:p>
      <w:r>
        <w:t>D as Gleichbe handlungsgebot ( Art. 8 Abs. 1 der Bundesverfassung der Schweizerischen Eid genossenschaft; BV) ist somit gewahrt. 3.5</w:t>
      </w:r>
    </w:p>
    <w:p>
      <w:r>
        <w:t>Aus dem Gesagten folgt, dass die Beschwerdegegnerin im Rahmen ihres Ermes sens gestützt auf § 18 ZLG auf die Zusprechung einer Beihilfe verzichten durfte. Dies führt zur Abweisung der Beschwerde. Das Gericht erkennt: 1.</w:t>
      </w:r>
    </w:p>
    <w:p>
      <w:r>
        <w:t>Die Beschwerde wird abgewiesen. 2.</w:t>
      </w:r>
    </w:p>
    <w:p>
      <w:r>
        <w:t>Das Verfahren ist kostenlos. 3.</w:t>
      </w:r>
    </w:p>
    <w:p>
      <w:r>
        <w:t>Zustellung gegen Empfangsschein an: - X.___ - Gemeinde Y.___ - Bundesamt für Sozialversicherungen - Sicherheitsdirektion Kanton Zürich. 4.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Urkunden sind beizulegen, soweit die Partei sie in Händen hat ( Art. 42 BGG). Sozialversicherungsgericht des Kantons Zürich Die VorsitzendeDie Gerichtsschreiberin GrünigGohl Zschokke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