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ZL.2014.00107 vom 30. September 2015</w:t>
      </w:r>
    </w:p>
    <w:p>
      <w:r>
        <w:t>ZH Sozialversicherungsgericht, 2015-09-30, DE</w:t>
      </w:r>
    </w:p>
    <w:p>
      <w:r>
        <w:rPr>
          <w:b/>
        </w:rPr>
        <w:t xml:space="preserve">Quelle: </w:t>
      </w:r>
      <w:r>
        <w:t>https://mcp.opencaselaw.ch/entscheid/zh_sozialversicherungsgericht_ZL.2014.00107</w:t>
      </w:r>
    </w:p>
    <w:p>
      <w:r>
        <w:t>FR: ZH_SOZIALVERSICHERUNGSGERICHT ZL.2014.00107 du 30 septembre 2015</w:t>
      </w:r>
    </w:p>
    <w:p>
      <w:r>
        <w:t>IT: ZH_SOZIALVERSICHERUNGSGERICHT ZL.2014.00107 del 30 settembre 2015</w:t>
      </w:r>
    </w:p>
    <w:p>
      <w:pPr>
        <w:pStyle w:val="Heading2"/>
      </w:pPr>
      <w:r>
        <w:t>Erwägungen</w:t>
      </w:r>
    </w:p>
    <w:p>
      <w:r>
        <w:rPr>
          <w:b/>
        </w:rPr>
        <w:t>E. 1</w:t>
      </w:r>
    </w:p>
    <w:p>
      <w:r>
        <w:t>der Verordnung über die Ergänzungsleistungen zur Alters-, Hinterlassenen- und Invalidenversicherung [ EL V] ). Die Aufteilung hat grundsätzlich zu gleichen Teilen zu erfolgen ( Art. 16c Abs.</w:t>
      </w:r>
    </w:p>
    <w:p>
      <w:r>
        <w:rPr>
          <w:b/>
        </w:rPr>
        <w:t>E. 1.1</w:t>
      </w:r>
    </w:p>
    <w:p>
      <w:r>
        <w:t>Gemäss Art. 9 Abs.</w:t>
      </w:r>
    </w:p>
    <w:p>
      <w:r>
        <w:rPr>
          <w:b/>
        </w:rPr>
        <w:t>E. 1.2</w:t>
      </w:r>
    </w:p>
    <w:p>
      <w:r>
        <w:t>Als anerkannte Ausgaben g elten nach Art. 10 Abs.</w:t>
      </w:r>
    </w:p>
    <w:p>
      <w:r>
        <w:rPr>
          <w:b/>
        </w:rPr>
        <w:t>E. 1.3</w:t>
      </w:r>
    </w:p>
    <w:p>
      <w:r>
        <w:t>Nach Art. 53 Abs.</w:t>
      </w:r>
    </w:p>
    <w:p>
      <w:r>
        <w:rPr>
          <w:b/>
        </w:rPr>
        <w:t>E. 2</w:t>
      </w:r>
    </w:p>
    <w:p>
      <w:r>
        <w:t>EL V ). Der vertrag lich vereinbarte Mietzins gilt nur dann als massgebend, wenn er auch tatsäch lich geleistet wird und nicht offensichtlich übersetzt erscheint (vgl.</w:t>
      </w:r>
    </w:p>
    <w:p>
      <w:r>
        <w:t>Urteil des Bundesgerichts P 42/06 vom 2. November 2006 E. 5.1.2 ) .</w:t>
      </w:r>
    </w:p>
    <w:p>
      <w:r>
        <w:rPr>
          <w:b/>
        </w:rPr>
        <w:t>E. 2.1</w:t>
      </w:r>
    </w:p>
    <w:p>
      <w:r>
        <w:t>Mit Verfügung vom 1 9. August 2014 legte das AZL den Anspruch auf Erg ä n zungsleistungen</w:t>
      </w:r>
    </w:p>
    <w:p>
      <w:r>
        <w:t>ab September 2014 auf Fr. 436.- pro Monat fest ( Urk. 12/224/42). Im Einspracheentscheid vom 9. Oktober 2014 bestätigte das AZL diese Verfügung und führte zusammengefasst aus, die Versicherte könne nicht mit dem notwendigen Beweisgrad der überwiegenden Wahrscheinlichkeit beweisen, dass sie monatlich einen Mietzins von Fr. 1‘190.-- bezahle. Weiter ging das AZL davon aus, dass die 4-Zimmerwohnung an der Z.___ in Y.___ von der Hauptmieterin A.___ , der Versicherten, B.___ (dem zweiten geschiedenen Ehemann der Versicherten) und C.___ genutzt werde, weshalb der Versicherten in Anwendung von Art. 16c ELV nur ein Viertel des gesamte n Mietzinses de r Wohnung als Ausgabe anzur ech nen sei ( Urk. 2). Nachdem die Versicherte die Abmeldung von B.___</w:t>
      </w:r>
    </w:p>
    <w:p>
      <w:r>
        <w:t>belegt hatt e</w:t>
      </w:r>
    </w:p>
    <w:p>
      <w:r>
        <w:t>und diese vom zuständigen Bevölkerungsamt der Stadt Y.___ bestätigt w o rde n war</w:t>
      </w:r>
    </w:p>
    <w:p>
      <w:r>
        <w:t>( Urk. 3/1 , Urk. 12 /21</w:t>
      </w:r>
    </w:p>
    <w:p>
      <w:r>
        <w:rPr>
          <w:b/>
        </w:rPr>
        <w:t>E. 2.2</w:t>
      </w:r>
    </w:p>
    <w:p>
      <w:r>
        <w:t>Die Versicherte machte in der Beschwerde vom 1 7. Oktober 2014 insbesondere geltend, dass sie tatsächlich Mietzinsen in der Höhe von Fr. 1‘190.-- pro Monat bezahle. C.___ , welcher mit ihr in der Wohnung lebe, könne monatlich nicht mehr als Fr. 500.-- zahlen und das Zimmer sei ihm auf Drängen der Asyl kommission vermietet worden ( Urk. 1). Mit Eingabe vom 1 3. November 2014 brachte die Versicherte vor, dass B.___</w:t>
      </w:r>
    </w:p>
    <w:p>
      <w:r>
        <w:t>nicht mehr in der fraglichen Wohnung lebe und sich abgemeldet habe ( Urk. 8). Die Versicherte machte von der Gelegenheit, sich im Rahmen einer Replik zur wiedererwägungsweisen Abänderung der Verfügung vom 1 9. August 2014 mit Verfügung vom 3 0. Oktober 2014 ( Urk. 7/46) sowie zur Beschwerdeantwort des AZL vom 2. Dezember 2014 ( Urk. 11) zu äussern, keinen Gebrauch ( Urk. 13, Urk. 14, Urk. 15). 3.</w:t>
      </w:r>
    </w:p>
    <w:p>
      <w:r>
        <w:rPr>
          <w:b/>
        </w:rPr>
        <w:t>E. 3</w:t>
      </w:r>
    </w:p>
    <w:p>
      <w:r>
        <w:t>) , wurde n</w:t>
      </w:r>
    </w:p>
    <w:p>
      <w:r>
        <w:t>ihr v om AZL</w:t>
      </w:r>
    </w:p>
    <w:p>
      <w:r>
        <w:t>mit Verfügung vom 3 0. Oktober 2014 im Sinne einer teilweisen Wiederer wägung der Verfügung vom 1 9. August 2014 ( Urk. 12/2 24 /42 ) ein Drittel des gesam ten Mietzinses als Ausgabe anerkannt sowie der Anspruch auf Ergän zungs leistungen auf Fr. 446.-- pro Monat ab September 2014 abgeändert ( Urk. 12 / 22</w:t>
      </w:r>
    </w:p>
    <w:p>
      <w:r>
        <w:rPr>
          <w:b/>
        </w:rPr>
        <w:t>E. 3.1</w:t>
      </w:r>
    </w:p>
    <w:p>
      <w:r>
        <w:t>Zu überprüfen ist die Verfügung vom 3 0. Oktober 2014 ( Urk. 7/46), mit welcher der Einspracheentscheid vom 9. Oktober 2014 ( Urk. 2) im Sinne von Art. 53 Abs. 3 ATSG teilweise in Wiedererwägung gezogen w o rde n war , bevor die Beschwerdegegnerin ihre Beschwerdeantwort vom 2. Dezember 2014 ( Urk. 11) erstattete. Strittig ist, welche Mietkosten der Versicherten im Rahmen der Berechnung des Zusatzleistungsanspruchs als Ausgaben anzurechnen sind (vgl. Urk. 1, Urk. 2, Urk. 8, Urk. 11) . Anzumerken ist zunächst, dass jedenfalls nicht die gesamten von der Versicherten geltend gemachten Mietkosten berücksich tigt werden können. Der jährliche Höchstbetrag für eine Einzelperson liegt nämlich bei Fr. 13‘200.-- ( Art. 10 Abs. 1 lit . b ELG), doch der von der Versi cherten geltend gemachte Mietzins von monatlich Fr. 1‘190. -- liegt mit</w:t>
      </w:r>
    </w:p>
    <w:p>
      <w:r>
        <w:t>jährli ch Fr. 14‘280.-- über dieser Grenze.</w:t>
      </w:r>
    </w:p>
    <w:p>
      <w:r>
        <w:rPr>
          <w:b/>
        </w:rPr>
        <w:t>E. 3.2</w:t>
      </w:r>
    </w:p>
    <w:p>
      <w:r>
        <w:t>Nach der Bestimmung von Art. 16c Abs. 1 ELV ist immer dann eine Aufteilung des Gesamtmietzinses vorzunehmen, wenn sich eine Person mit anderen Perso nen, welche nicht in die Ergänzungsleistungsberechnung eingeschlossen sind, den gleichen Haushalt teilt. Mit dieser Bestimmung soll verhindert werden, dass die Ergänzungsleistungen auch für Mietanteile von Personen aufzukommen haben, welche nicht in die Ergänzungsleistungsberechnung eingeschlossen sind (vgl. Carigiet /Koch, Ergänzungsleistungen zur AHV/IV, 2. Auflage, Zürich/Ba sel/Genf 2009, S. 139) . Nach Art. 16c Abs. 2 ELV hat die Aufteilung des Miet zinses grundsätzlich nach gleichen Teilen, das heisst nach Köpfen und nicht nach bewohnten Zimmern oder Flä chen , zu erfolgen. Ausnahmen von dieser Regelung sind nur in engen Grenzen a ufgrund besonderer Umstände möglich. Solche Ausnahmen können zum Tragen kommen , wenn eine Person den gröss ten Teil der Wohnung für sich in Anspruch nimmt oder wenn das gemeinsame Wohnen auf einer rechtlichen oder moralischen Pflicht beruht (BGE 13 0 V 26 3 E. 5.3) . Eine moralische Pflicht kann beispielsweise vor liegen , wenn eine versi cherte Person zu einer Gegenleistung für unentgeltlich geleistete Dienste ver pflichtet ist (vgl. Carigiet /Koch, a.a.O ., S. 139). Ausnahmen werden jedoch rechtsprechungsgemäss nur in engen Grenzen anerkannt. So hat die Aufteilung des Mietzinses selbst dann grundsätzlich nach gleichen Teilen zu erfolgen , wenn ein Kleinkind in der Wohnung lebt (Urteil des Bundesgerichts 9C_210/2014 vom 6. Mai 2014 E. 1.2). Weiter findet die Mietzinsaufteilung nach Köpfen auch Anwendung, wenn eine v ersicherte Person mit einer Person zusammenlebt, deren Identität und Aufenthaltsstatus in der Schweiz n icht geklärt ist und für welche</w:t>
      </w:r>
    </w:p>
    <w:p>
      <w:r>
        <w:t>sie keine zivilrechtliche Unterstützungspflicht zu erfüllen hat (Urteil des Bundesgerichts 8C_939/2008 vom 2 5. August 2009 E. 2).</w:t>
      </w:r>
    </w:p>
    <w:p>
      <w:r>
        <w:rPr>
          <w:b/>
        </w:rPr>
        <w:t>E. 3.3</w:t>
      </w:r>
    </w:p>
    <w:p>
      <w:r>
        <w:t>Nachdem sich B.___ ab ge meldet hatte ( Urk. 3/1, Urk. 7/212), ist vom AZL anerkannt worden, dass er nicht mehr in der Wohnung an der Z.___ leb t</w:t>
      </w:r>
    </w:p>
    <w:p>
      <w:r>
        <w:t>( Urk. 7/46, Urk. 11). Die Wohnung wird von der Versicherten und C.___ bewohnt, zudem ist sie das Geschäftsdomizil der Hauptmieterin, der A.___ . Die Mietkosten dieser Wohnung sind somit „ nach Köpfen “ unter den drei Mietparteien aufzuteilen. Der Untermietvertrag mit C.___ wurde zwischen der Versicherten sowie der A.___ , vertreten durch die Versicherte ,</w:t>
      </w:r>
    </w:p>
    <w:p>
      <w:r>
        <w:t>als Vermieter in ,</w:t>
      </w:r>
    </w:p>
    <w:p>
      <w:r>
        <w:t>und C.___ ,</w:t>
      </w:r>
    </w:p>
    <w:p>
      <w:r>
        <w:t>vertreten durch seinen Beistand, als Mieter , am 2 7. Mai 2014 per 1. Juli 2014 zu einem Mietzins von monatlich Fr. 600.-- inklusive Nebenkosten abgeschlossen ( Urk. 12/207).</w:t>
      </w:r>
    </w:p>
    <w:p>
      <w:r>
        <w:t>Die Versicherte liess indessen geltend machen, dem Flüchtling C.___ sei es nicht möglich, mehr als Fr. 500.-- Mietkosten zu bezahlen ( Urk. 1) , was dessen Beistand in der Beschwerdeantwort gegenüber dem AZL bestätigt hatte ( Urk. 11 S. 5) .</w:t>
      </w:r>
    </w:p>
    <w:p>
      <w:r>
        <w:t>In der Einsprache vom 2 5. August 2014 führte die Versicherte selbst dazu aus, dass das an C.___ vermietete Zimmer wohl einen Markt mietzins von Fr. 850.-- wert sei und aus humanitären Gründen nur Fr. 500.-- verlangt w ü rde n ( Urk. 12/207). Die Versicherte ist jedoch weder mora lisch noch rechtlich verpflichtet, C.___ durch die Gewährung einer Vorzugsmiete zu unterstützen. Insbesondere wäre es unbillig, ein e n Teil des eigentlich von</w:t>
      </w:r>
    </w:p>
    <w:p>
      <w:r>
        <w:t>C.___</w:t>
      </w:r>
    </w:p>
    <w:p>
      <w:r>
        <w:t>zu begleichenden Mietzinses mit Ergänzungsleistun gen der Versicherten zu begleichen . Die gesamten Mietkosten (inklusive Neben kosten, ohne Garage) in der Höhe von Fr. 2‘728.-- ( Urk. 3/2: Rechnungen ab Februar 2014) sind daher gemäss Art. 16c Abs. 2 ELV unter den Mietparteien „ nach Köpfen “</w:t>
      </w:r>
    </w:p>
    <w:p>
      <w:r>
        <w:t>aufzuteilen .</w:t>
      </w:r>
    </w:p>
    <w:p>
      <w:r>
        <w:rPr>
          <w:b/>
        </w:rPr>
        <w:t>E. 3.4</w:t>
      </w:r>
    </w:p>
    <w:p>
      <w:r>
        <w:t>Allerdings ist rechtsprechungsgemäss, solange ein Mietvertrag besteht und die anspruchsberechtigte Person effektiv den vereinbarten Mietzins entrichtet, die ser massgeblich, sofern er nicht als offensichtlich übersetzt erscheint ( vgl. Urteil P 42/06 vom 2. November 2006 E. 5.1.2 ). Der gesamte Mietzins der in Frage stehenden Wohnung an der Z.___ wird monatlich von der Hauptmieterin A.___</w:t>
      </w:r>
    </w:p>
    <w:p>
      <w:r>
        <w:t>an die Vermieterin überwiesen ( Urk. 3/2) . Gemäss dem Untermietvertrag vom 1 6. Dezember 2011 wurde zwischen der Hauptmieterin und der Versicherten als Untermieterin ab 1. November 2012 ein monatlicher Mietzins inklusive Nebenkosten in der Höhe von Fr. 1‘190.-- ver einbart ( Urk. 12/207). Den Kontoauszügen des Kontos der Versicherten bei der D.___ lassen sich keine Mietzinszahlungen entnehmen ( Urk. 12/193). B.___ , Verwaltungsrats mitglied der Hauptmiete rin , bestätigte am 2 3. Mai 2014 in deren Namen , dass die Versicherte den monatlichen Untermietpreis von Fr. 1‘190.-- für die Monate März, April und Mai 2014 pünktlich bezahlt habe ( Urk. 12/198). Weiter bestätigte eine sich als Inhaberschaft der E.___</w:t>
      </w:r>
    </w:p>
    <w:p>
      <w:r>
        <w:t>bezeichnende Person am 2 5. März 2014, dass die Versicherte den Mietzins für die Monate September 2013 bis März 2014 immer pünktlich bezahlt habe ( Urk. 12/199).</w:t>
      </w:r>
    </w:p>
    <w:p>
      <w:r>
        <w:rPr>
          <w:b/>
        </w:rPr>
        <w:t>E. 3.5</w:t>
      </w:r>
    </w:p>
    <w:p>
      <w:r>
        <w:t>Zu beachten ist, dass zwischen der Hauptmieterin und der Versicherten insofern personelle Verflechtungen bestehen , als es sich beim zum Zeitpunkt des Ein pracheentscheides vom 9. Oktober 2014 ( Urk. 2) sowie der W iedererwäg ungs v erfügung vom 3 0. Oktober 2014 ( Urk. 7/46) im Amt stehenden Verwaltungs rat smitglied</w:t>
      </w:r>
    </w:p>
    <w:p>
      <w:r>
        <w:t>der Hauptmieterin, B.___ (vgl. www.zefix.ch) , um den zweiten geschiedenen E hemann der Versicherten handelt ( Urk. 12/5a) , welcher bis am 1 5. März 2014 gemeinsam mit der Versicherten in der Wohnung an der Z.___</w:t>
      </w:r>
    </w:p>
    <w:p>
      <w:r>
        <w:t>ge leb t hat te ( Urk. 3/1, Urk. 7/213) und bei seinen Aufenthalten in der Schweiz gemäss Angaben der Versicherten weiterhin in dieser Wohnung lebt ( Urk. 1) . Zudem war der erste geschiedene Ehemann der Versicherten , F.___ ( Urk. 12/5) ,</w:t>
      </w:r>
    </w:p>
    <w:p>
      <w:r>
        <w:t>bereits in der Vergangenh eit im Verwaltungsrat dieser Unternehmung und ist nun seit September 2015 erneut als Verwaltungsratsmit glied eingetragen ( vgl.</w:t>
      </w:r>
    </w:p>
    <w:p>
      <w:r>
        <w:t>www.zefix.ch ), hatte den Unterm ietvertrag mit der Versi cherten vom 1 6. Dezember 2011 im Namen der Hauptmieterin abgeschlossen ( Urk. 12/207) und kümmert sich gemäss seinen Angaben gegenüber dem AZL regelmässig persönlich um die Versicherte ( Urk. 2 S. 2) .</w:t>
      </w:r>
    </w:p>
    <w:p>
      <w:r>
        <w:t>Auch die Versicherte selbst war</w:t>
      </w:r>
    </w:p>
    <w:p>
      <w:r>
        <w:t>in der Vergangenheit Mitglied des Verwaltungs rates der Hauptmieterin ( vgl.</w:t>
      </w:r>
    </w:p>
    <w:p>
      <w:r>
        <w:t>www.zefix.ch ). Zudem schloss die Versicherte den Untermietvertrag mit C.___</w:t>
      </w:r>
    </w:p>
    <w:p>
      <w:r>
        <w:t>vom 2 7. Mai 2014 ( Urk. 12/207) in ihrem eigenen Namen sowie in Vertretung der Hauptmieterin ab . Anlässlich dieses Vertragsabschlusses gab sie als ihre Mailadresse G.___ an</w:t>
      </w:r>
    </w:p>
    <w:p>
      <w:r>
        <w:t>( Urk. 12/207) , bei der es sich um die auch von der Hauptmieterin verwendete Mailadresse handelt ( vgl. Urk. 12/ 198). Ferner bestätigte die</w:t>
      </w:r>
    </w:p>
    <w:p>
      <w:r>
        <w:t>E.___ obwohl deren ausländische Zweigniederlassung in H.___ ihr Domizil im Jahr 2010 eingebüsst hat te ( Urk. 3/3), dass die Versicherte , den Mietzins für die Monate September 2013 bis März 2014 immer pünktlich bezahlt habe .</w:t>
      </w:r>
    </w:p>
    <w:p>
      <w:r>
        <w:t>U nklar ist, wer diesen Beleg unterschrieben hat ( Urk. 12/199) . Diese Tatsachen lassen Zweifel an den Ausführungen der Versicherten aufkom men.</w:t>
      </w:r>
    </w:p>
    <w:p>
      <w:r>
        <w:t>Daran ändern i hre</w:t>
      </w:r>
    </w:p>
    <w:p>
      <w:r>
        <w:t>Ausführungen , dass es dabei lediglich um eine Ver wechslung des verwendeten Briefkopfs gehandelt habe ( Urk. 1) , nichts . Da die Versicherte die Zahlungen an die Hauptmieterin nicht belegen kann und auch nach dem Einspracheentscheid vom 9. Oktober 2014, welcher diese Zahlungen als nicht genügend bewiesen beurteilte ( Urk. 2 S. 2), mit der Beschwerde</w:t>
      </w:r>
    </w:p>
    <w:p>
      <w:r>
        <w:t>vom 1 7. Oktober 2014 ( Urk. 1) nicht annähernd eine Klärung erfolgte, erscheinen sie unter den vorliegenden Umständen der personellen Nähe der Beteiligten als nicht mit überwiegender Wahrscheinlichkeit nachgewiesen .</w:t>
      </w:r>
    </w:p>
    <w:p>
      <w:r>
        <w:rPr>
          <w:b/>
        </w:rPr>
        <w:t>E. 3.6</w:t>
      </w:r>
    </w:p>
    <w:p>
      <w:r>
        <w:t>Es bleibt somit bei der Berücksichtigung eines Drittels des gesamten Mietzinses (vgl. Urk. 3/2: Fr. 2‘728.--) gemäss Art. 16c</w:t>
      </w:r>
    </w:p>
    <w:p>
      <w:r>
        <w:t>Abs. 2 ELV , was monatlich Fr. 909.30 ( Fr. 2‘728.-- : 3) ergibt. So resultieren jährlich Mietkosten von rund Fr. 10‘912.-- (12 x Fr. 909.30) , wie sie in der Verfügung vom 3 0. Oktober 2014 berücksichtigt wurden ( Urk. 7/46) .</w:t>
      </w:r>
    </w:p>
    <w:p>
      <w:r>
        <w:t>Die weiteren sowohl i m angefochtenen Einspracheentscheid vom 9. Oktober 2014 ( Urk. 12/242/42 und Urk. 2 ) als auch in der Verfügung vom 3 0. Oktober 2014 ( Urk. 7/46) berücksichtig t en Ausgaben sowie Einnahmen erscheinen nach vollziehbar und werden von der Versicherten nicht in Frage gestellt ( Urk. 1, Urk. 8). Somit hat d as AZL die Höhe der monatlichen Ergänzungsleistunge n</w:t>
      </w:r>
    </w:p>
    <w:p>
      <w:r>
        <w:t>in der Verfügung vom 3 0. Oktober 2014 ( Urk. 7/46) zu Rech t auf Fr. 446.-- bemessen . Die Verneinung des A nspruchs auf kantonale Beihilfe und auf Gemeindezuschüsse wurde in der Verfügung vom 3 0. Oktober 2014 ( Urk. 7/46) sowie in der Beschwerdeantwort vom 2. Dezember 2 014 ( Urk. 11 S. 5-6 ) vom AZL zutreffend begründet und im Übrigen von der Beschwerdeführerin nicht in Zweifel gezogen ( Urk. 1, Urk. 8) . Die Beschwerde ist daher abzuweisen , soweit sie nicht durch die Verfügung vom 3 0. Oktober 2014 gegenstandslos geworden ist . Das Gericht erkennt: 1.</w:t>
      </w:r>
    </w:p>
    <w:p>
      <w:r>
        <w:t>Die Beschwerde</w:t>
      </w:r>
    </w:p>
    <w:p>
      <w:r>
        <w:t>wird abgewiesen , soweit sie nicht gegenstandslos geworden ist. 2.</w:t>
      </w:r>
    </w:p>
    <w:p>
      <w:r>
        <w:t>Das Verfahren ist kostenlos. 3.</w:t>
      </w:r>
    </w:p>
    <w:p>
      <w:r>
        <w:t>Zustellung gegen Empfangsschein an: - X.___ - Stadt Y.___ , Amt für Zusatzleistungen zur AHV/IV - Bundesamt für Sozialversicherungen - Sicherheitsdirektion Kanton Zürich</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