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ZL.2014.00088 vom 19. Mai 2016</w:t>
      </w:r>
    </w:p>
    <w:p>
      <w:r>
        <w:t>ZH Sozialversicherungsgericht, 2016-05-19, DE</w:t>
      </w:r>
    </w:p>
    <w:p>
      <w:r>
        <w:rPr>
          <w:b/>
        </w:rPr>
        <w:t xml:space="preserve">Quelle: </w:t>
      </w:r>
      <w:r>
        <w:t>https://mcp.opencaselaw.ch/entscheid/zh_sozialversicherungsgericht_ZL.2014.00088</w:t>
      </w:r>
    </w:p>
    <w:p>
      <w:r>
        <w:t>FR: ZH_SOZIALVERSICHERUNGSGERICHT ZL.2014.00088 du 19 mai 2016</w:t>
      </w:r>
    </w:p>
    <w:p>
      <w:r>
        <w:t>IT: ZH_SOZIALVERSICHERUNGSGERICHT ZL.2014.00088 del 19 maggio 2016</w:t>
      </w:r>
    </w:p>
    <w:p>
      <w:pPr>
        <w:pStyle w:val="Heading2"/>
      </w:pPr>
      <w:r>
        <w:t>Erwägungen</w:t>
      </w:r>
    </w:p>
    <w:p>
      <w:r>
        <w:rPr>
          <w:b/>
        </w:rPr>
        <w:t>E. 1</w:t>
      </w:r>
    </w:p>
    <w:p>
      <w:r>
        <w:t>1. März 2014 (Urk. 8/ 116-118 ) verneinte die Stadt A.___ , Durch füh rungsstelle für Zusatzleistungen zur AHV/IV (Durchführungsstelle) , die An spr üche der Versi cherten auf Er gänzungs - und Zusatzleistungen für die Zeit vom 1. April bis 3 1. Juli 2013 ( Urk. 8/116), für die Zeit vom 1. August bis 3 1. Dezember 2013 (Urk. 8/117) und für die Zeit ab 1. Januar 2014 ( Urk. 8/118) .</w:t>
      </w:r>
    </w:p>
    <w:p>
      <w:r>
        <w:rPr>
          <w:b/>
        </w:rPr>
        <w:t>E. 1.1</w:t>
      </w:r>
    </w:p>
    <w:p>
      <w:r>
        <w:t>Gemäss Art. 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 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Verbindung mit Art. 1 der Verordnung über die Ergänzungsleistungen zur Alters , Hinterlassenen - und Invalidenversicherung, ELV ) . Zu den anrechen baren Einnahmen gehören nach Art. 11 Abs. 1 ELG , in der ab 1. Januar 2011 gel 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Art. 11 Abs. 2 ELG räumt den Kantonen die Kompetenz ein, für in Heimen oder Spitälern lebende Personen den Vermögensverzehr abweichend von</w:t>
      </w:r>
    </w:p>
    <w:p>
      <w:r>
        <w:t>Art. 11 Abs. 1 lit . c ELG festlegen. Die Kantone können den Vermögensverzehr auf höchstens einen Fünftel erhöhen.</w:t>
      </w:r>
    </w:p>
    <w:p>
      <w:r>
        <w:t>Von dieser Kompetenz hat der Kanton Zürich mit Erlass von § 11 Abs. 3 des Gesetzes über die Zusatzleistungen zur eidge nössischen Alters-, Hinterlassenen- und Invalidenversicherung (ZLG) Gebrauch gemacht. Nach dieser Bestimmung beträgt der Vermögensverzehr für Personen in Heimen und Spitälern bei Al ters rentnerinnen und -rentnern einen Fünftel, bei den übrigen Personen einen Fünf zehntel.</w:t>
      </w:r>
    </w:p>
    <w:p>
      <w:r>
        <w:rPr>
          <w:b/>
        </w:rPr>
        <w:t>E. 1.4</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1.5</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Vermögen verzichtet hat, wo sie einen Rechtsanspruch auf bestimmte Ein künfte und Vermögenswerte hat, davon aber faktisch nicht Gebrauch macht be zie h ungsweise ihre Rechte nicht durchsetzt, oder wo der Ansprecher aus von ihm zu verantwortenden Gründen von der Ausübung einer möglichen und zu mutbaren Erwerbstätigkeit absieht (BGE 121 V 205 E. 4a, 117 V 289 E. 2a; AHI 2003 S. 221</w:t>
      </w:r>
    </w:p>
    <w:p>
      <w:r>
        <w:t>E. 1a, je mit Hinweisen ).</w:t>
      </w:r>
    </w:p>
    <w:p>
      <w:r>
        <w:rPr>
          <w:b/>
        </w:rPr>
        <w:t>E. 1.6</w:t>
      </w:r>
    </w:p>
    <w:p>
      <w:r>
        <w:t>). Da der Beschwerdeführer diesen Beweis nicht zu er bringen ver mag, kann er sich grundsätzlich nicht auf den gegebenen Vermö gensstand berufen und müsste sich das verschwundene Vermögen und den da rauf entfallen den Ertrag anrechnen lassen, wenn er und seine Ehegattin hin sichtlich der Vermögensverminderung urteilsfähig gewesen wäre n . 5 . 5 .1</w:t>
      </w:r>
    </w:p>
    <w:p>
      <w:r>
        <w:t>Zu prüfen ist im Folgenden, ob der Beschwerdeführer</w:t>
      </w:r>
    </w:p>
    <w:p>
      <w:r>
        <w:t>und seine Ehegattin an eine r Geisteskrank heit oder an einer Altersschwäche mit Auswirkungen auf die Urteilsfähigkeit</w:t>
      </w:r>
    </w:p>
    <w:p>
      <w:r>
        <w:t>litten , welche in Bezug auf die Angaben geeignet ist, die Vermutung der Urteilsfähigkeit umzu stossen. 5 .2</w:t>
      </w:r>
    </w:p>
    <w:p>
      <w:r>
        <w:t>Dr. med. E.___ , Fachärztin für Allgemeine Innere Medizin , C.___ , Klinik für Akutgeriatrie, Ambulante Dienste/ Memoryklinik , er suchte die KESB mit Schreiben vom 1 3. März 2013 ( Urk. 3/12) um Prüfung der Anordnung von Beistandschaften für den Beschwerdeführer und seine Ehegattin und erwähnte, dass diese unter einer Hirnleistungsstörung litten und aus ärztli cher Sicht nicht mehr in der Lage seien, ihre finanziellen und administrativen Angelegenheiten zur regeln und zu überblicken. 5 .3</w:t>
      </w:r>
    </w:p>
    <w:p>
      <w:r>
        <w:t>Gemäss Aktennotiz vom 7. Mai 2013 ( Urk. 3/14) habe Dr. E.___ gegenüber der KESB gleichentags erklärt, dass sie den Beschwerdeführer und seine Ehegattin im Jahre 2011 untersucht habe . Dabei habe sich gezeigt, dass der Beschwer deführer unter einer leichten Demenz im Sinne einer Demenz mit Frontotempo rallappen-Degeneration mit neurologischen Problemen im Sinne von Gleich gewichtsproblematik und Gangunsicherheit sowie unter einer Hirnleistungs störung gelitten habe. Demgegenüber sei die Ehegattin des Beschwerdeführers an einer mittelschweren Demenz vom Typ Alzheimer erkrankt . 5 .4</w:t>
      </w:r>
    </w:p>
    <w:p>
      <w:r>
        <w:t>Mit Bericht vom 1 3. Oktober 2014 ( Urk. 13) führte Dr. E.___ aus, dass bei der Ehegattin des Beschwerdeführers am 2 3. März 2011 eine leichte Demenz vom Alzheimertyp diagnostiziert worden sei, und dass zu diesem Zeitpunkt eine aus geprägte Anosognosie (fehlende Einsicht in die Krankheit) und ein Status nach Subarachnoidalblutung bestanden hätten. Anamnestisch hätte sich die Ehegat tin des Beschwerdeführer s bereits ein bis zwei Jahre vor diesem Zeitpunkt nicht an Gesprächshinhalte und Verabredungen erinnern können. Den Be schwer deführer habe sie erstmals am 2 6. Februar 2013 untersucht. Damals sei eine leichte Demenz bei hohem Verdacht auf eine neurodegenerative Erkran kung (Differenzial diagnose:</w:t>
      </w:r>
    </w:p>
    <w:p>
      <w:r>
        <w:t>Frontotemporallappen -Degeneration/Über gang supra nu kleäre Pa ra lyse/ Anderes) diagnostiziert worden . Weder der Beschwer de führer noch seine Ehegattin hätten damals den Grund der Untersuchung nennen können (S. 1). Gemäss den Angaben seiner Kinder habe der Beschwerdeführer bereits seit einigen Jahren Probleme beim Gehen und bei der Regelung sei ner finanziellen Angelegenheiten gezeigt.</w:t>
      </w:r>
    </w:p>
    <w:p>
      <w:r>
        <w:t>Obwohl die Diagnosen einer Demenz beim Beschwerdeführer erst im Jahre 2013 und bei seiner Ehegattin im Jahre 2011 gestellt worden seien, sei davon auszu gehen, dass bereits Jahre zuvor kognitive Defizite bestanden hätten. Insbeson dere beim Beschwerdeführer, welcher eine frontale Symptomatik bei einem hohen Verdacht auf eine Frontotemporallappen -Degeneration aufweise, sei ein langer Verlauf vor der Diagnosestellung sehr gut möglich. Der Gesundheits schaden sei sowohl beim Beschwerdeführer als auch bei seiner Ehegattin geeignet, sich auf die Vermögenslage auszuwirken. Denn es sei insbesondere bei Pa tienten mit frontalen Erkrankungen zu beobachten, dass infolge fehlender Kon trollmechanismen grössere Mengen an Vermögen ausgegeben werden. Es sei sehr wohl möglich, dass beim Beschwerdeführer und seiner Ehegattin bereits mehrere Jahre vor Diagnosestellung ein durch eine kognitive Beeinträchtigung ausgelöstes verschwenderisches Verhalten bestanden haben könnte. Es sei so dann davon auszugehen, dass sich der Beschwerdeführer und seine Ehegattin in Bezug auf ihr verschwenderisches Verhalten anders verhalten hätten, wenn sie nicht an einer Demenz erkrankt gewesen wären (S. 2). 5 .5</w:t>
      </w:r>
    </w:p>
    <w:p>
      <w:r>
        <w:t>Mit Beschlüssen vom 2 1. Mai 2013 (Urk. 3/10/1-2 ) errichtete die KESB über den Beschwerdeführer und seine Ehegattin</w:t>
      </w:r>
    </w:p>
    <w:p>
      <w:r>
        <w:t>eine die Ein kommens- und Vermögens verwaltung sowie die rechtliche Vertretung umfas sende Vertretungsbeistand schaft im Sinne von Art. 394 und Art. 395 ZGB . 6 . 6 .1</w:t>
      </w:r>
    </w:p>
    <w:p>
      <w:r>
        <w:t>Den erwähnten medizinischen Akten ist zu entnehmen, dass bei der Ehegat tin des Beschwerdeführers am 2 3. März 2011 eine leichte Demenz vom Alzhei mer typ mit ausgeprägter Anosognosie bei einem Status nach Subarach noidal blutung und beim Beschwerdeführer am 2 6. Februar 2013 eine leichte Demenz bei hohem Verdacht auf eine neurodegenerative Erkrankung im Sinne einer Frontotemporallappen -Degeneration festgestellt wurden. Dr. E.___ ging indes davon aus, dass beim Beschwerdeführer und bei seiner Ehegattin ber eits Jahre vor der Stellung dieser Diagnosen kognitive Defizite bestanden hätten , und stellte fest , das bei der Ehegattin des Beschwerdeführers bereits ein bis zwei Jahre vor der Diagnosestellung Symptome der Demenz aufgetreten seien , und dass beim Beschwerdeführer auf Grund der frontale n Symptomatik bei einem hohen Verdacht auf eine Frontotemporallappen -Degeneration von ei nem langen Verlauf vor der Diagnosestellung auszugehen sei. Die Gesundheits beein träch tigungen im Sinne einer Demenz seien sowohl beim Beschwerdefüh rer als auch bei seiner Ehegattin geeignet, sic h auf die Vermögenslage auszu wirken . Es sei sehr wohl möglich, dass beim Beschwerdeführer und seiner Ehe gattin bereits mehrere Jahre vor Diagnosestellung ein durch eine kognitive Be einträchtigung ausgelöstes verschwenderisches Verhalten bestanden habe (vor stehend E.</w:t>
      </w:r>
    </w:p>
    <w:p>
      <w:r>
        <w:rPr>
          <w:b/>
        </w:rPr>
        <w:t>E. 1.7</w:t>
      </w:r>
    </w:p>
    <w:p>
      <w:r>
        <w:t>Art. 17a ELV bestimmt, dass der anzurechnende Be trag von Vermögenswerten, auf die verzichtet worden ist, jährlich um Fr. 10'000.-- zu vermindern ist (Abs. 1), dass der Wert des Vermögens im Zeit punkt des Verzichtes unverändert auf den 1. Januar des Jahres, das auf den Verzicht folgt, zu übertragen und dann jeweils nach einem Jahr zu vermindern ist (Abs. 2), und dass für die Be rech nung der jährlichen Ergänzungsleistung der verminderte Betrag am 1. Januar des Bezugsjahres massgebend ist (Abs. 3). 1.</w:t>
      </w:r>
    </w:p>
    <w:p>
      <w:r>
        <w:rPr>
          <w:b/>
        </w:rPr>
        <w:t>E. 3</w:t>
      </w:r>
    </w:p>
    <w:p>
      <w:r>
        <w:t>1. März 2014 dage gen erhobene Einsprache (Urk. 8/ 119 ) wies die Durchführungsstelle mit Entscheid vom 2 5. Juni 2014 (Urk. 8/ 12</w:t>
      </w:r>
    </w:p>
    <w:p>
      <w:r>
        <w:rPr>
          <w:b/>
        </w:rPr>
        <w:t>E. 3.6</w:t>
      </w:r>
    </w:p>
    <w:p>
      <w:r>
        <w:t>). Denn ei nerseits verfügt sie als Fachärztin für Allgemeine Innere Medizin und als leitende Ärztin der Memoryklinik des C.___</w:t>
      </w:r>
    </w:p>
    <w:p>
      <w:r>
        <w:t>über eine für die Beur tei lung der gesundheitlichen Beeinträchtigung des Beschwerdeführers und seiner Ehegattin sowie für die Beurteilung der Frage nach deren Urteilsfähigkeit ange zeigte fachärztliche Aus- und Weiterbildung . Anderer seits berück sich tigte sie sowohl die geklagten Beschwerden als auch die me dizini schen Vorakten und begründete ihre Schlussfolgerungen in nachvollzieh barer Weise. Ihre Beurtei lung vermag auch inhaltlich zu über zeugen. Insbesondere</w:t>
      </w:r>
    </w:p>
    <w:p>
      <w:r>
        <w:t>ist ihre Feststellung nachvollziehbar , dass der Beschwerdeführer und seine Ehegattin auf Grund ihrer Demenzerkrankungen unter kognitiven Defiziten litten, welche ge eignet waren , sich auf die Vermögenslage auszuwirken und ein verschwenderi sches Verhalten auszulösen, und dass diese kognitiven Defizite schon einige Jahre vor der Diagnostellung bestanden hätten. 6 .3</w:t>
      </w:r>
    </w:p>
    <w:p>
      <w:r>
        <w:t>Nach Gesagtem ist gestützt auf die nachvollziehbaren Beurteilung en durch Dr. E.___ mit überwiegender Wahrscheinlichkeit</w:t>
      </w:r>
    </w:p>
    <w:p>
      <w:r>
        <w:t>davon auszugehen, dass der Beschwerdeführer</w:t>
      </w:r>
    </w:p>
    <w:p>
      <w:r>
        <w:t>und seine Ehegattin spätestens seit dem Jahre 2009 infolge ihrer Demenzerkrankungen unter kogni tiven Defiziten litten, welche ein ver schwenderisches V erhalten aus lös t en. 6 .4</w:t>
      </w:r>
    </w:p>
    <w:p>
      <w:r>
        <w:t>Da die Vermögenshingabe vorliegend nicht in Form eines einzigen oder einiger weniger Rechtsgeschäfte erfolgt e , bei welchen geprüft werden könnte, ob sich der Beschwerdeführer und seine Ehegattin bei deren Abschluss im Zustand der Urteilsfähigkeit befunden hätten , sondern durch eine Vielzahl von Akten er folgte, welche im Einzelnen nicht mehr nachvollziehbar sind, und da bei diesen Geldbezügen und den nachfolgenden Geldhingaben nicht anzunehmen ist, dass der Be schwer deführer und seine Ehegattin sich jeweils neu Gedanken über ihr verschwenderisches Tun machten, ist davon auszugehen, dass die Vermö genshingabe nicht in einzelnen Akten erfolgte, hinter denen jeweils ein neuer Willensentschluss stand. Vielmehr ist ein einheitlicher Wil lensentschluss anzu nehmen, der die gesamte Phase der regel-, aber übermässigen Vermögenshin gabe umfasste. 6 .5</w:t>
      </w:r>
    </w:p>
    <w:p>
      <w:r>
        <w:t>In Würdigung der gesamten Umstände ist mit dem massgebenden Beweisgrad der überwiegenden Wahrscheinlichkeit davon auszugehen , dass der Beschwer deführer und seine Ehegattin spätestens ab dem Jahre 2009 an einer Demenz lit ten , welche geeignet war , die Vermutung der Urteilsfähigkeit umzustossen. Dementsprechend ist davon aus zugehen, dass sie in Bezug auf die Vermö gens hingabe</w:t>
      </w:r>
    </w:p>
    <w:p>
      <w:r>
        <w:t>keine Einsicht in ihr Handeln hat ten, und dass sie ohne die De menz nach dem 1. Januar 2009 kein derart verschwenderisches Verhalten ge zeigt hätte n . Der Beschwerdegegnerin ist daher nicht zu folgen, wenn sie im ange fochtenen Einspracheentscheid vom 2 5. Juni 2014 ( Urk. 2) die Meinung vertrat, dass es sich bei den Demenzerkrankungen des Beschwerdeführers und seiner Ehegattin lediglich um Vermutungen handle, welche nicht ärztlich attestiert worden seien, und dass es unklar sei, inwiefern sich ein allfällige Erkrankung auf die Vermö gensverwendung ausgewirkt haben soll (S. 8 Ziff. 5.4). 7 . 7 .1</w:t>
      </w:r>
    </w:p>
    <w:p>
      <w:r>
        <w:t>Mangels Urteilsfähigkeit in Bezug auf die Vermögenshingabe kann dem Be schwer deführer und seiner Ehegattin für die Zeit ab 1. Januar 2009 daher kein Vermö gensverzicht angerechnet werden. 7 .2</w:t>
      </w:r>
    </w:p>
    <w:p>
      <w:r>
        <w:t>Den Akten lässt sich entnehmen, dass der Beschwerdeführer und seine Ehegattin am 2 3. Juni 2005 einen Betrag von Fr. 7‘756.70 und am 7. November 2005 einen Betrag von 38‘434.40 (Urk. 3/8) für eine Kreuzfahrt im Südatlantik vom 1 2. Dezember 2005 bis 7. Januar 2006 ( Urk. 15/1) an ein Reiseunternehmen ( F.___ ) gezahlt haben. Bei den Akten befindet sich sodann die Rechnung der F.___ vom 1 1. November 2008 für eine Kreuzfahrt im Indischen Ozean vom 1 7. Dezember 2008 bis 7. Januar 2009 im Betrag von Fr. 25‘450.-- ( Urk. 15/2) sowie eine Rechnung der F.___ vom 1 2. Okto ber 2010 für eine Kreuzfahrt im Südatlantik vom 1 2. Dezember 2010 bis 7. Januar 2011 im Betrag von Euro 25‘240.-- ( Urk. 15/3), was einem Betrag von Fr. 33‘973.80 entsprach (1 Euro = 1. 34603 Franken; vgl. Verwaltungs kom mis sio n der Europäischen Gemeinschaften für die Soziale Sicherheit der Wanderarbeitnehmer, Währungsumrechnungskurse zur Durch führung der Ver ord nung (EWG) Nr. 574/72 des Rates , Bezugszeitraum: Juli 2010, Anwen dungs zeitraum : Oktober, November und Dezember 2010; www.bsv.admin.ch/ vollzug ). 7 .3</w:t>
      </w:r>
    </w:p>
    <w:p>
      <w:r>
        <w:t>Diese doch eher hohen Kosten für die erwähnten , dem Beschwerdeführer und seiner Ehegattin in den Jahren 2005 und 2008 in Rechnung gestellten Kreuz fahrten sind bei der Bemessung des Verzichtsvermögens des Be schwer deführers und seiner Ehegattin der Jahre 2005 und 2008 als ausseror dentliche Ausgaben zu berücksichtigen. 7 .4</w:t>
      </w:r>
    </w:p>
    <w:p>
      <w:r>
        <w:t>Es stellt sich daher die Frage, ob in Bezug auf den nicht belegten Ver mö gensrück gang ein für die Berechnung der Ergän zungsleistungen massge bli cher Vermögens verzicht gegeben ist, oder ob die Ver mögensver minderung Folge eines gehobenen Lebensstandards ist, welcher nicht Anlass zu einer An rech nung eines hypothetischen Vermögens geben darf ( BGE 121 V 204 E. 4b , 115 V 352 E. 5d ; Urteil des Bundesgerichts 9C_934/2009 vom 28. April 2010 E. 4.2.2). In Würdigung der gesamten Umstände ist jedenfalls auf Grund der er wähnten relativ hohen Kosten für Kreuzfahrten mit dem massgebenden Be weisgrad davon auszugehen, dass der Beschwerdeführer und seine Ehegattin zumindest hinsichtlich der Ferien einen hohen Lebensstandard pflegten. Dem zufolge erscheint bei der Bemessung des Verzichtsvermögens des Beschwerde führers und seiner Ehegattin eine Anrechnung von jährlichen Ausgaben für Fe rien im Betrag von Fr. 12‘000.-- als gerechtfertigt. 7 .5</w:t>
      </w:r>
    </w:p>
    <w:p>
      <w:r>
        <w:t>Den Akten lassen sich - entgegen den diesbezüglichen Vorbringen des Beschwer deführers ( Urk. 1 S. 7) - jedoch keine Anhaltspunkte entnehmen, welche den von der Beschwerdegegnerin bei der Bemessung des Verzichts ver mö gens dem Beschwerdeführer und seiner Ehegattin angerechneten Betrag für Ausgaben für den allgemeinen Lebensbedarf von Fr. 60‘000.-- (vgl. Urk. 2) nicht als angemessen erscheinen liessen .</w:t>
      </w:r>
    </w:p>
    <w:p>
      <w:r>
        <w:t>Die übrigen von der Beschwerdegegnerin im Rahmen der Bemessung des Ver zichtsvermögens berücksichtigen Einkünfte und Ausgaben der Jahre 2004 bis 2013 (vgl. Anhang zum Einspracheentscheid S.</w:t>
      </w:r>
    </w:p>
    <w:p>
      <w:r>
        <w:t>3, „Aufstellung Lebensbedarf pro Jahr“) wurden vom Beschwerdeführer nicht beanstandet. Diesbezüglich kann von einer Prüfung abgesehen werden. Denn die Beschwerdeinstanz hat nach dem auch im Rahmen des Untersuchungs grundsatzes zu beachten den Rü ge prinzip nicht zu prüfen, ob sich die angefochtene Verfügung oder der ange fochtene Einspracheentscheid</w:t>
      </w:r>
    </w:p>
    <w:p>
      <w:r>
        <w:t>unter schlechthin allen in Frage kommenden Aspekten als korrekt erweist, sondern im Prinzip nur die vorgebrachten Bean stan dungen z u untersuchen (BGE 119 V 349 E . 1a). Grundsätzlich sind daher nur die gerügten, im Streite stehenden Teilaspekte des verfügungsweise festge legten Rechtsverhältnisses zu prüfen (Urteil des Bundesgerichts 9C_719/2008 vom 31. Oktober 2008 E. 4.1). 7.6</w:t>
      </w:r>
    </w:p>
    <w:p>
      <w:r>
        <w:t>Zu prüfen bleibt im Folgenden der Umfang des dem Beschwerdeführer und seiner Ehegattin auf Grund der in den Jahren 2004 bis 2008 erfolgten Vermögenshingabe anzurechnende Verzichtsvermögen, welches jähr lich um Fr. 10'000.-- zu vermindern ist (vgl. vorstehend E. 1. 7; Zahlen zu finden im Anhang zum Einspracheentscheid , S. 1, sowie S. 2-3 ) . Dabei werden zusätzlich zu den von der Beschwerdegegnerin bereits gewährten Fr. 6‘000.-- für Ferien (vgl. Anhang Einspracheentscheid S. 3) weitere Fr. 6‘000.-- für Ferien in Abzug gebracht (vgl. vorstehende E. 7.4), so dass sich folgende Berechnung ergibt: 1. Januar 2005 Fr. - Fr.</w:t>
      </w:r>
    </w:p>
    <w:p>
      <w:r>
        <w:t>27‘912.-- 6‘ 000.-- 1. Januar 2006 Fr. + Fr. - Fr. - Fr. - Fr. - Fr.</w:t>
      </w:r>
    </w:p>
    <w:p>
      <w:r>
        <w:t>21‘912.-- 54‘243.-- 6‘000.-- 10‘000.-- 7‘756.70 38‘434.40 Fr. 21‘912.-- 1. Januar 2007 Fr. + Fr. - Fr. - Fr. 13‘963.90 24‘889.-- 6‘000.-- 10‘000.-- Fr. 13‘963.90 1. Januar 2008 Fr. + Fr. - Fr. - Fr. - Fr. 22‘852.90 14‘290.-- 6‘000.-- 10‘000.-- 25‘450.-- Fr. 22‘852.90 1. Januar 2009 Fr. - Fr. 114‘069.-- 6‘000.-- Fr.</w:t>
      </w:r>
    </w:p>
    <w:p>
      <w:r>
        <w:t>0.-- 1. Januar 2010 Fr. - Fr. 108‘069.-- 10‘000.-- Fr.</w:t>
      </w:r>
    </w:p>
    <w:p>
      <w:r>
        <w:t>108‘069.-- 1. Januar 2011 Fr. - Fr. 98‘068.-- 10‘000.-- Fr. 98 ‘ 069.-- 1. Januar 2012 Fr. - Fr. 88‘068.-- 10‘ 000.-- Fr.</w:t>
      </w:r>
    </w:p>
    <w:p>
      <w:r>
        <w:t>88‘068.-- 1. Januar 2013 Fr. - Fr. 78‘068.-- 10‘000.-- Fr. Fr. 78‘068.-- 68‘068.-- 1. Januar 2014 Fr. - Fr. 68‘068 .-- 10‘000.-- Fr. 58‘068.-- 7 .7</w:t>
      </w:r>
    </w:p>
    <w:p>
      <w:r>
        <w:t>Bei der Bemessung des Anspruchs auf Ergänzungsleistung des Beschwerde führers und seiner Ehegattin ist diesen daher für die Zeit vom 1. April bis 3 1. Dezember 2012 ein Vermögensverzicht von Fr. 68‘068.-- und für die Zeit ab 1. Januar 2014 ein solcher von Fr. 58‘068.-- anzurechnen.</w:t>
      </w:r>
    </w:p>
    <w:p>
      <w:r>
        <w:rPr>
          <w:b/>
        </w:rPr>
        <w:t>E. 5</w:t>
      </w:r>
    </w:p>
    <w:p>
      <w:r>
        <w:t>= Urk. 2) ab. 2.</w:t>
      </w:r>
    </w:p>
    <w:p>
      <w:r>
        <w:t>2.1</w:t>
      </w:r>
    </w:p>
    <w:p>
      <w:r>
        <w:t>Gegen den Einspracheentscheid vom 2 5. Juni 2014 (Urk. 2) erhob en die Versi cherte n am 2 9. August 2014 (Poststempel; Urk. 1) Beschwerde und bean tragte n , dieser sei aufzuheben und es sei ihnen für die Zeit ab 1. April 2013 Ergän zungs - und Zusatzleistungen zuzusprechen. Dabei sei ihnen bei der Bemessung ihres Leistungsanspruchs kein Verzichtsvermögen anzurechnen (S.</w:t>
      </w:r>
    </w:p>
    <w:p>
      <w:r>
        <w:t>2).</w:t>
      </w:r>
    </w:p>
    <w:p>
      <w:r>
        <w:t>Mit Beschwerde antwort vom 1 2. September</w:t>
      </w:r>
    </w:p>
    <w:p>
      <w:r>
        <w:t>2014 ( Urk. 7) beantragte die Durch führungs stelle die Abw ei sung der Beschwerde (S. 4) und führte aus , dass die beschwerdeweise geltend gemachten Kosten für eine Kreuzfahrt im Betrag von Fr. 38‘434.-- für das Jahr 2005 als Ausgaben zu berücksichtigen wären, falls es sich dabei tatsächlich um ausschliesslich den Versicherten entstandene Kosten gehandelt habe n sollte (S. 3). 2.2</w:t>
      </w:r>
    </w:p>
    <w:p>
      <w:r>
        <w:t>Mit Gerichtsv erfügung vom 2. Oktober 2014 ( Urk. 9) wurde bei den Ärzten des C.___ , Klinik für Akutgeriatrie, Ambulante Dienste/ Memory klinik , eine schriftliche Stellungnahme (Stellungnahme vom 1 3. Oktober 2014; Urk. 13) und bei den Beschwerdeführenden eine schriftliche Stellungnahme zu verschiedenen Fragen (Stellungnahme vom 3. November 2014; Urk. 14) einge holt. Mit Eingabe vom 1 8. November 2014 ( Urk. 19) nah men die Beschwerde führenden zur Stellungnahme der Ärzte des C.___ vom 1 3. Oktober 2014 Stellung. Die Beschwerdegegnerin liess sich nicht vernehmen. 2.3</w:t>
      </w:r>
    </w:p>
    <w:p>
      <w:r>
        <w:t>Am 7. November 2014 verstarb die Ehegattin des Beschwerdeführers ( Urk. 24/2). Mit Eingabe vom 8. April 2016</w:t>
      </w:r>
    </w:p>
    <w:p>
      <w:r>
        <w:t>( Urk. 24/2) hielt ihr A lleinerbe, der Beschwer deführer , an ihren Anträgen fest. Davon wurde der Beschwerde gegnerin am 1 2. April 2016 Kenntnis gegeben ( Urk. 25) . Das Gericht zieht in Erwägung: 1.</w:t>
      </w:r>
    </w:p>
    <w:p>
      <w:r>
        <w:rPr>
          <w:b/>
        </w:rPr>
        <w:t>E. 5.4</w:t>
      </w:r>
    </w:p>
    <w:p>
      <w:r>
        <w:t>). 6 .2</w:t>
      </w:r>
    </w:p>
    <w:p>
      <w:r>
        <w:t>Die Beurteilung en durch Dr. E.___ erfüllen vorliegend die nach der Recht spre chung für eine beweiskräftige medizi nische Entschei dungs grundlage vor aus ge setzten formellen und materiellen Kriterien (vgl. vorstehend E.</w:t>
      </w:r>
    </w:p>
    <w:p>
      <w:r>
        <w:rPr>
          <w:b/>
        </w:rPr>
        <w:t>E. 8</w:t>
      </w:r>
    </w:p>
    <w:p>
      <w:r>
        <w:t>.</w:t>
      </w:r>
    </w:p>
    <w:p>
      <w:r>
        <w:t>Nach Gesagtem steht fest, dass dem Beschwerdeführer und seiner Ehegattin für die Zeit ab 1. Januar 2009 auf Grund ihrer Demenzerkrankungen kein neues Verzichtsvermögen mehr anzurechnen ist. Dem Beschwerdeführer und seiner Ehegattin ist indes im Jahre 2013 ein vor dem 1. Januar 200</w:t>
      </w:r>
    </w:p>
    <w:p>
      <w:r>
        <w:rPr>
          <w:b/>
        </w:rPr>
        <w:t>E. 9</w:t>
      </w:r>
    </w:p>
    <w:p>
      <w:r>
        <w:t>.2</w:t>
      </w:r>
    </w:p>
    <w:p>
      <w:r>
        <w:t>Ausgangsgemäss hat der Beschwerdeführer Anspruch auf eine Pro zessent schädi gung , welche in Berücksichtigung der Bedeutung der Streitsache und der Schwierig keit des Prozesses bei einem praxisgemässen Stundenansatz von Fr. 200.-- (ab 1. Januar 2015 Fr. 220.--) zuzüglich Barauslagen und Mehr wertsteuer, mit Fr. 2‘ 7 00.-- (inklusive Barauslagen und Mehr wert steuer) zu bemessen ist. Das Gericht erkennt: 1.</w:t>
      </w:r>
    </w:p>
    <w:p>
      <w:r>
        <w:t>Die Beschwerde wird in dem Sinne gutgeheissen, dass der angefochtene Einsprache ent scheid vom 2 5. Juni 2014 aufgehoben wird mit der Feststellung, dass dem Beschwerdeführer und seiner Ehegattin im Jahre 2013 ein Vermögensverzicht im Betrag von Fr. 68‘068.-- und im Jahre 2014 eine solcher im Betrag von Fr. 58‘068 .-- an zurechnen ist, und es wird die Sache an die Beschwerdegegnerin zurückgewiesen, da mit sie den Leistungsanspruch in masslicher Hinsicht neu bemesse und an schliessend über den Anspruch des Beschwerdeführers und seiner Ehegattin auf Ergänzungs- und Zusatzleistungen für die Zeit ab 1. April 2013 neu entscheid e.</w:t>
      </w:r>
    </w:p>
    <w:p>
      <w:r>
        <w:t>2.</w:t>
      </w:r>
    </w:p>
    <w:p>
      <w:r>
        <w:t>Das Verfahren ist kostenlos. 3.</w:t>
      </w:r>
    </w:p>
    <w:p>
      <w:r>
        <w:t>Die Beschwerdegegnerin wird verpflichtet, dem Beschwerdeführer eine Prozessent schädigung von Fr. 2'700 .-- (inkl usive Barauslagen und Mehrwertsteuer ) zu bezahlen. 4.</w:t>
      </w:r>
    </w:p>
    <w:p>
      <w:r>
        <w:t>Zustellung gegen Empfangsschein an: - Rechtsanwalt Dr. Peter Stadler - Stadt A.___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