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ZL.2013.00013 vom 6. November 2014</w:t>
      </w:r>
    </w:p>
    <w:p>
      <w:r>
        <w:t>ZH Sozialversicherungsgericht, 2014-11-06, DE</w:t>
      </w:r>
    </w:p>
    <w:p>
      <w:r>
        <w:rPr>
          <w:b/>
        </w:rPr>
        <w:t xml:space="preserve">Quelle: </w:t>
      </w:r>
      <w:r>
        <w:t>https://mcp.opencaselaw.ch/entscheid/zh_sozialversicherungsgericht_ZL.2013.00013</w:t>
      </w:r>
    </w:p>
    <w:p>
      <w:r>
        <w:t>FR: ZH_SOZIALVERSICHERUNGSGERICHT ZL.2013.00013 du 6 novembre 2014</w:t>
      </w:r>
    </w:p>
    <w:p>
      <w:r>
        <w:t>IT: ZH_SOZIALVERSICHERUNGSGERICHT ZL.2013.00013 del 6 novembre 2014</w:t>
      </w:r>
    </w:p>
    <w:p>
      <w:pPr>
        <w:pStyle w:val="Heading2"/>
      </w:pPr>
      <w:r>
        <w:t>Erwägungen</w:t>
      </w:r>
    </w:p>
    <w:p>
      <w:r>
        <w:rPr>
          <w:b/>
        </w:rPr>
        <w:t>E. 1.1</w:t>
      </w:r>
    </w:p>
    <w:p>
      <w:r>
        <w:t>Der Bund und die Kantone gewähren Personen, welche die gesetzlichen Vor aus setzungen nach Art. 4-6 des Bundesgesetzes über die Ergänzungs leistungen zur Alters-, Hinterlassenen- und Invalidenversicherung (ELG) erfüllen, Zusatz leis tung en zur Deckung ihres Existenzbedarfs (Art. 2 Abs. 1 ELG; §§ 1, 13, 15 und 20 Abs. 1 des Gesetzes des Kan tons Zürich über die Zu satzleistungen zur Alters-, Hinterlassenen- und Invalidenversicherung, ZLG, in den seit 1. Januar 2008 gül tigen Fassungen).</w:t>
      </w:r>
    </w:p>
    <w:p>
      <w:r>
        <w:rPr>
          <w:b/>
        </w:rPr>
        <w:t>E. 1.2</w:t>
      </w:r>
    </w:p>
    <w:p>
      <w:r>
        <w:t>Die jährliche Ergänzungsleistung entspricht dem Betrag, um den die anerkann ten</w:t>
      </w:r>
    </w:p>
    <w:p>
      <w:r>
        <w:t>Ausgaben</w:t>
      </w:r>
    </w:p>
    <w:p>
      <w:r>
        <w:t>die</w:t>
      </w:r>
    </w:p>
    <w:p>
      <w:r>
        <w:t>anrechenbaren Einnahmen übersteigen (Art. 9 Abs. 1 ELG).</w:t>
      </w:r>
    </w:p>
    <w:p>
      <w:r>
        <w:rPr>
          <w:b/>
        </w:rPr>
        <w:t>E. 1.3</w:t>
      </w:r>
    </w:p>
    <w:p>
      <w:r>
        <w:t>Die anrechenbaren Einnahmen werden nach Art. 11 ELG ermittelt. Zu den anre chen baren Einnahmen gehören unter anderem zwei Drittel der Erwerbsein künfte, soweit sie bei alleinstehenden Personen jährlich Fr. 1'000.-- und bei Eh e paaren Fr. 1'500.-- übersteigen (Art. 11 Abs. 1 lit . a ELG).</w:t>
      </w:r>
    </w:p>
    <w:p>
      <w:r>
        <w:t>Zeitlich massgebend sind in der Regel die während des vorausgegangenen Ka len derjahres erzielten anrechenbaren Einnahmen sowie das am 1. Januar des Be zugsjahres vorhandene Vermögen (Art. 23 Abs. 1 der Verordnung über die Er gän zungsleistungen zur Alters-, Hinterlassenen- und Invalidenversicherung, ELV). Das zeitlich massgebende Einkommen gemäss Art. 23 Abs. 1 ELV betrifft vor allem das Erwerbseinkommen. Bei Renten, Pensionen und anderen wieder kehrenden Leistungen nach Art. 11 Abs. 1 lit . d ELG sind die laufenden Betreff nisse zu berücksichtigen (Art. 23 Abs. 3 ELV; Carigiet /Koch, Ergänzungsleistun gen zur AHV/IV, 2. Auflage, Zürich/Basel/Genf 2009, S. 185).</w:t>
      </w:r>
    </w:p>
    <w:p>
      <w:r>
        <w:t>Als Einkommen anzurechnen sind unter anderem auch Einkünfte und Ver mögens werte, auf die verzichtet worden ist (Art. 11 Abs. 1 lit . g ELG).</w:t>
      </w:r>
    </w:p>
    <w:p>
      <w:r>
        <w:rPr>
          <w:b/>
        </w:rPr>
        <w:t>E. 1.4</w:t>
      </w:r>
    </w:p>
    <w:p>
      <w:r>
        <w:t>Eine Verzichtshandlung liegt vor, wenn die versicherte Person ohne rechtliche Verpflichtung auf Vermögen verzichtet hat, wenn sie einen Rechts anspruch auf bestimmte Ein künfte und Vermögenswerte hat, davon aber fak tisch nicht Ge brauch macht b eziehungsweise ihre Rechte nicht durchsetzt oder wenn sie aus von ihr zu verant wortenden Gründen von der Ausübung einer möglichen und zu mutbaren Erwerbstätigkeit absieht. Es werden demzufolge nicht nur die tat sächlich er wirtschafteten Erwerbseinkommen angerechnet. Auch Personen, denen</w:t>
      </w:r>
    </w:p>
    <w:p>
      <w:r>
        <w:t>eine Er werbstätigkeit zugemutet werden kann, müssen ihre Erwerbstätigkeit aus nützen. Das Bundesgericht begründet die Anrechnung eines Einkommens ver zichts mit dem allgemeinen Grundsatz der Schadenminderungspflicht im Sozial versiche rungsrecht , welcher bei der Leistungsfestsetzung regelmässig und zwing end zu berücksichtigen sei ( Carigiet /Koch, a.a.O., S. 151 mit Verweisen). 2.</w:t>
      </w:r>
    </w:p>
    <w:p>
      <w:r>
        <w:rPr>
          <w:b/>
        </w:rPr>
        <w:t>E. 2</w:t>
      </w:r>
    </w:p>
    <w:p>
      <w:r>
        <w:t>. Februar 201</w:t>
      </w:r>
    </w:p>
    <w:p>
      <w:r>
        <w:rPr>
          <w:b/>
        </w:rPr>
        <w:t>E. 2.1</w:t>
      </w:r>
    </w:p>
    <w:p>
      <w:r>
        <w:t>Strittig und zu prüfen ist einzig, ob dem Beschwer deführer bei der Berechnung der jährlichen Zusatzleistungen ein hypothetisches Erwerbseinkommen anzu rechnen ist.</w:t>
      </w:r>
    </w:p>
    <w:p>
      <w:r>
        <w:rPr>
          <w:b/>
        </w:rPr>
        <w:t>E. 2.2</w:t>
      </w:r>
    </w:p>
    <w:p>
      <w:r>
        <w:t>Dem umstrittenen Verzichtseinkommen liegt folgender Sachverhalt zu Grunde:</w:t>
      </w:r>
    </w:p>
    <w:p>
      <w:r>
        <w:t>Der Beschwerdeführer war vor Eintritt des Gesundheitsschadens bis ins Jahr 2008 in immer wechselnden Anstellungen tätig (vgl. Auszug aus dem individu ellen Konto, IK-Auszug, Urk. 8/ 54). Mit Verfügung vom 2 2. Februar 2012 wurde ihm p er 1. November 20 10</w:t>
      </w:r>
    </w:p>
    <w:p>
      <w:r>
        <w:t>ei ne halbe Invalidenrente zugespro chen ( Urk. 8/52 ).</w:t>
      </w:r>
    </w:p>
    <w:p>
      <w:r>
        <w:t>Gegen diese Verfügung vom 2 2. Februar 2012 erhob der Beschwerdeführer am 2 6. März 2012 Beschwerde beim hiesigen Gericht</w:t>
      </w:r>
    </w:p>
    <w:p>
      <w:r>
        <w:t>und machte geltend, er leide an einer somatoformen Schmerzstörung, welche aufgrund psychischer Komor bidi tät nicht überwindbar sei. Im Weiteren brachte er vor, es stünden weder psycho soziale noch soziokulturelle Belastungsfaktoren im Vordergrund ( Urk. 8/5) .</w:t>
      </w:r>
    </w:p>
    <w:p>
      <w:r>
        <w:t>Das hiesige Gericht wies die B eschwerde des Beschwerdeführers im Verfahren IV.2012.00346 mit Urteil vom 1 5. Mai 2013</w:t>
      </w:r>
    </w:p>
    <w:p>
      <w:r>
        <w:t>ab .</w:t>
      </w:r>
    </w:p>
    <w:p>
      <w:r>
        <w:t>Nachdem dem Begehren des Beschwe rdeführers um Zusatzleistungen unter An rechnung eines hypothetischen Mindester werbseinkommens entsprechend seiner Restarbeitsfähigkeit im Sinne von Art. 14 ELV entsprochen wurde, machte er in seiner Einsprache vom 2 9. Juni 2012 ( Urk. 8/1) geltend, es sei ihm aus gesund heitlichen Gründen nicht möglich, d ie verbliebene Erwerbsfähigkeit zu verwer ten , weshalb ihm kein hypothetisches Erwerbseinkommen angerechnet werden könne (S. 2 Mitte).</w:t>
      </w:r>
    </w:p>
    <w:p>
      <w:r>
        <w:t>In ihrem Einspracheentscheid vom 9. Januar 2013 ( Urk. 2 ) hielt die Beschwer de gegnerin</w:t>
      </w:r>
    </w:p>
    <w:p>
      <w:r>
        <w:t>fest, sie h ab e sich bei der Festset zung der anrechenbaren Einkommen Teilinvalider grundsätzlich an die Invali ditätsbemessung durch die IV-Stelle z u halten und eigene Abklärungen nur be züglich invaliditätsfremder Beeinträch ti gungen der Erwerbsfähigkeit vorzuneh men (S.</w:t>
      </w:r>
    </w:p>
    <w:p>
      <w:r>
        <w:rPr>
          <w:b/>
        </w:rPr>
        <w:t>E. 3</w:t>
      </w:r>
    </w:p>
    <w:p>
      <w:r>
        <w:t>oben). Indem der Beschwerde führer es unterlassen habe, auch nur ansatzweise eine entsprechende Beschäf tigung im Rahmen seiner von der IV-Stelle festgestellten Restarbeitsfähigkeit von 60 % zu suchen und ihr dauerhaft nachzugehen , habe er seine Mitwir kungs - und Schadenminderungspflicht in grober Weise verletzt (S. 3 Mitte).</w:t>
      </w:r>
    </w:p>
    <w:p>
      <w:r>
        <w:rPr>
          <w:b/>
        </w:rPr>
        <w:t>E. 3.1</w:t>
      </w:r>
    </w:p>
    <w:p>
      <w:r>
        <w:t>Der Beschwerdeführer machte im Rahmen der Beschwerde wiederum geltend, dass die Vermutung von Art. 14a Abs. 2 ELV widerlegt sei, weshalb keinerlei konkrete Arbeitsmöglichkeiten für ihn bestünden (S. 4 Ziff. 15).</w:t>
      </w:r>
    </w:p>
    <w:p>
      <w:r>
        <w:t>Somit ist zu überprüfen, ob ihm die Beschwerdegegnerin zu</w:t>
      </w:r>
    </w:p>
    <w:p>
      <w:r>
        <w:t>recht ein hypotheti sches Einkomme n in der Höhe von netto Fr. 18'720.-- für das Jahr 2010, sowie von netto jeweils</w:t>
      </w:r>
    </w:p>
    <w:p>
      <w:r>
        <w:t>Fr. 19‘050.-- für die Jahre 2011 und 2012 angerechnet hat (vgl. Berechnun gs blatt in der Verfü gung vom 14 . Juni 20 12 , Urk. 8/ 9 ).</w:t>
      </w:r>
    </w:p>
    <w:p>
      <w:r>
        <w:rPr>
          <w:b/>
        </w:rPr>
        <w:t>E. 3.2</w:t>
      </w:r>
    </w:p>
    <w:p>
      <w:r>
        <w:t>und E.</w:t>
      </w:r>
    </w:p>
    <w:p>
      <w:r>
        <w:t>4.2) ,</w:t>
      </w:r>
    </w:p>
    <w:p>
      <w:r>
        <w:t>wonach der Beschwerdeführer an kleinen nicht neurokom pressiven Diskushernien L4/7 und L5/S1 mit geringer nicht aktivierter Spon dylarthrose dieser Segmente, einer Präadipositas , einer re zidivierenden depressi ven Störung mit überwiegend mittelgradigen depressi ven Episoden mit somati schem Syndrom und einer kombinierten Persönlichkeits stö rung mit narzissti schen, emotional instabilen und impulsiven Anteilen leide und in einer ange passten Tätigkeit noch zu 60 % arbeitsfähig sei.</w:t>
      </w:r>
    </w:p>
    <w:p>
      <w:r>
        <w:t>Gest ützt darauf bestätigte es den von der IV-Stelle errechneten Invaliditätsgrad von 58 % (vgl. E.</w:t>
      </w:r>
    </w:p>
    <w:p>
      <w:r>
        <w:t>5.7) . Die dagegen erhobene Beschwerde wurde vom Bundesgericht mit Ent scheid vom 29. August 2013 (8C_514/2013) abgewiesen.</w:t>
      </w:r>
    </w:p>
    <w:p>
      <w:r>
        <w:t>D anach ist gestützt auf das rechtskräftige Urteil des hiesigen Gerichts vom 15.</w:t>
      </w:r>
    </w:p>
    <w:p>
      <w:r>
        <w:t>Mai 2013 nach wie vor von einer 60%igen Arbeitsfähigkeit in einer ange passten Tätigkeit und ei nem Invaliditätsgrad von 58 %</w:t>
      </w:r>
    </w:p>
    <w:p>
      <w:r>
        <w:t>auszugehen.</w:t>
      </w:r>
    </w:p>
    <w:p>
      <w:r>
        <w:rPr>
          <w:b/>
        </w:rPr>
        <w:t>E. 3.3</w:t>
      </w:r>
    </w:p>
    <w:p>
      <w:r>
        <w:t>Bei der Festsetzung des anrechenbaren Einkommens Teilinvalider gemäss Art. 14a Abs. 2 ELV haben sich EL-Organe und Sozialversicherungsge richte mit Bezug auf die invaliditätsbedingte Beeinträchtigung der Erwerbsfä higkeit grund sätzlich an die Invaliditätsbemessung durch die Invalidenversi cherung zu halten (Urteil des Bundesgerichts 8C_172/2</w:t>
      </w:r>
    </w:p>
    <w:p>
      <w:r>
        <w:rPr>
          <w:b/>
        </w:rPr>
        <w:t>E. 3.4</w:t>
      </w:r>
    </w:p>
    <w:p>
      <w:r>
        <w:t>Weder aus den Akten noch aus den Vorbringen des Beschwerdeführers sind Um stände ersichtlich, welche die Annahme , dass er das vermutete Mindest ein kom men nicht erzielen könnte , umzustossen vermöchten. Im Rahmen der Beschwer de</w:t>
      </w:r>
    </w:p>
    <w:p>
      <w:r>
        <w:t>machte er in erster Linie die</w:t>
      </w:r>
    </w:p>
    <w:p>
      <w:r>
        <w:t>mangelnde Verwert barkeit seiner Restar beits fähigkeit aufgrund seiner Gesundheit sowie wi dersprüchliches Verhalten der Be schwerdegegnerin</w:t>
      </w:r>
    </w:p>
    <w:p>
      <w:r>
        <w:t>geltend , begründete dies jedoch nicht weiter ( Urk. 1 S.</w:t>
      </w:r>
    </w:p>
    <w:p>
      <w:r>
        <w:t>4, Urk. 15 S.</w:t>
      </w:r>
    </w:p>
    <w:p>
      <w:r>
        <w:t>3). Bezüglich der Rüge des widersprüchli chen Verhaltens der Be schwer degegnerin kann auf deren Ausführungen</w:t>
      </w:r>
    </w:p>
    <w:p>
      <w:r>
        <w:t>in der Beschwerdeantwort verwiesen werden, worin sie</w:t>
      </w:r>
    </w:p>
    <w:p>
      <w:r>
        <w:t>ausführ lich und zu treffend</w:t>
      </w:r>
    </w:p>
    <w:p>
      <w:r>
        <w:t>auf die Behörden orga nisation und die verschiedenen Rollen und Funktionen der Supportstellen der Sozialen Dienste hin wies (vgl. Urk. 7).</w:t>
      </w:r>
    </w:p>
    <w:p>
      <w:r>
        <w:t>Entgegen der Auffassung des Beschwer deführers kann ihr kein gegen den Grundsatz von Treu und Glauben und das Willkürverbot (Art. 9 der Bundesverfassung) verstossendes widersprüchliches Ver halten zur Last gelegt werden . W eshalb es dem Beschwerdeführer nicht zu mutbar sein sollte, seine Restarbeitsfähigkeit zu verwerte n, ist deshalb nicht er sichtlich, zumal die von ihm geltend gemachte somatoforme Schmerzstörung in keinem medizinischen Bericht diagnostiziert wurde und so mit nicht ausge wiesen ist (vgl. Urteil des hiesigen Gerichts vom 1 5. Mai 2013 im Verfahren IV.2012.00346 E. 4.2).</w:t>
      </w:r>
    </w:p>
    <w:p>
      <w:r>
        <w:t>Zusammenfassend ist festzuhalten, dass beim Beschwerdeführer keine invalidi tätsfremden Beeinträchtigungen der Erwerbsfähigkeit vorliegen, welche ihm die Verwertung der Resterwerbsfähigkeit übermässig erschweren oder verunmögli chen . Demnach ist ihm ein hypothetisches Erwerbseinkommen im Sinne von Art. 14a Abs. 2 ELG anzurechnen.</w:t>
      </w:r>
    </w:p>
    <w:p>
      <w:r>
        <w:rPr>
          <w:b/>
        </w:rPr>
        <w:t>E. 3.5</w:t>
      </w:r>
    </w:p>
    <w:p>
      <w:r>
        <w:t>Im Jahr 20</w:t>
      </w:r>
    </w:p>
    <w:p>
      <w:r>
        <w:rPr>
          <w:b/>
        </w:rPr>
        <w:t>E. 007</w:t>
      </w:r>
    </w:p>
    <w:p>
      <w:r>
        <w:t>vom 6. Februar 2008 E. 7.1) .</w:t>
      </w:r>
    </w:p>
    <w:p>
      <w:r>
        <w:t>Gemäss Verfügung der IV-Stelle vom 2 2. Februar 2012 ( Urk. 8/52) ist</w:t>
      </w:r>
    </w:p>
    <w:p>
      <w:r>
        <w:t>dem Be schwer deführer aus ärztlicher Sicht eine leidensangepasste, körper lich leichte, wechselbelastende Tätigkeit ohne das Einnehmen von inklinierten und reklinier ten sowie rotierenden Körperhaltungen und ohne das Heben und Tragen von Ge genständen über 5 kg im Rahmen eines 60%igen Pensums zu mutbar (Ver fügungsteil 2 S. 1 unten).</w:t>
      </w:r>
    </w:p>
    <w:p>
      <w:r>
        <w:t>Das hiesige Gericht kam mit Urteil vom 1 5. Mai</w:t>
      </w:r>
    </w:p>
    <w:p>
      <w:r>
        <w:t>2013 (Verfahren IV.2012.00346)</w:t>
      </w:r>
    </w:p>
    <w:p>
      <w:r>
        <w:t>zum Schluss , dass auf das psychiatrisch-orthopädische Gutachten der Ärzte des Medizinischen Gutachter Zentrums Y.___ ( Y.___ ) vom 22. Dezember 2010 , abgestellt werden könne (vgl. E.</w:t>
      </w:r>
    </w:p>
    <w:p>
      <w:r>
        <w:rPr>
          <w:b/>
        </w:rPr>
        <w:t>E. 10</w:t>
      </w:r>
    </w:p>
    <w:p>
      <w:r>
        <w:t>betrug das anrechenbare Mindesteinkommen für Teilinvalide bei einem Invaliditätsgrad von 50 bis unter 60 Prozent Fr. 18'720. -- und in den Jahren 2011 und 2012 Fr. 19‘050.--</w:t>
      </w:r>
    </w:p>
    <w:p>
      <w:r>
        <w:t>(vgl. Art. 14a Abs. 2 ELV sowie Statistik des Bundesamtes für Sozialversicherungen der Ergänzun gsleistungen zur AHV und IV 201 3 , Tabellenteil, Tabelle T3.1, Berech nungsansätze der EL für allein stehende Personen und Kinder, 200 4 -201 4 , S. 2 6 ).</w:t>
      </w:r>
    </w:p>
    <w:p>
      <w:r>
        <w:t>Demnach hat die Beschwerdegegnerin dem Bes chwerdeführer richtigerweise Min desteinkommen in der Höhe von Fr. 11' 480 . -- für das Jahr 2010 ([Fr. 18'720.-- - Fr. 1'500.-- ] : 3 x 2) und Fr. 11‘700. -- für die Jahre 2011 und 2012 ([Fr.</w:t>
      </w:r>
    </w:p>
    <w:p>
      <w:r>
        <w:t>19'050.-- - Fr. 1'500.--] : 3 x 2;</w:t>
      </w:r>
    </w:p>
    <w:p>
      <w:r>
        <w:t>vgl. Art. 11 Abs. 1 lit . a ELG ) angerech net. 4.</w:t>
      </w:r>
    </w:p>
    <w:p>
      <w:r>
        <w:t>Zusammenfassend hat die Beschwerdegegnerin dem Beschwerdeführer mit Verfü gung vom 14. Juni 2012 ( Urk. 8/39) und Einspracheentscheid vom 9. Januar 2013 (Urk. 2) zu R echt ein hypotheti sches Einkommen im Sinne von Art. 14a Abs. 2 ELV</w:t>
      </w:r>
    </w:p>
    <w:p>
      <w:r>
        <w:t>angerechnet. Der angefochtene Entscheid erweist sich dem nach als zutreffend, weshalb die dagegen erhobene Beschwerde abzuweisen ist. 5. 5.1</w:t>
      </w:r>
    </w:p>
    <w:p>
      <w:r>
        <w:t>Im vorliegenden Verfahren sind die Voraussetzungen zur Bestellung eines un ent geltlichen Rechtsbeistands erfüllt u nd das diesbezügliche Gesuch des Be schwer def ührers vom 8 . Februar 201 3 (Urk. 1 S. 2 Ziff. 3 ) wurde mit Verfügung vom 1 1. März 2013 bewilligt (Urk. 12). 5 .2</w:t>
      </w:r>
    </w:p>
    <w:p>
      <w:r>
        <w:t>Die Entschädigung der unentgeltlichen Rechtsvertretung wird gestützt auf § 8 in Verbindung mit § 7 der Verordnung über die Gebühren, Kosten und Entschä digungen vor dem Sozialversicherungsgericht ( GebV</w:t>
      </w:r>
    </w:p>
    <w:p>
      <w:r>
        <w:t>SVGer ) nach dem Zeitauf wand und den Barauslagen bemessen. Der unentgeltliche Rechtsvertreter reicht dem Gericht hierzu vor dem Endentscheid eine detaillierte Zusammenstellung über ihren Zeitaufwand und ihre Barauslagen ein. Im Unterlassungsfall setzt das Gericht die Entschädigung nach Ermessen fest. 5 .3</w:t>
      </w:r>
    </w:p>
    <w:p>
      <w:r>
        <w:t>Nachdem der zum unentgeltlichen Rechtsvertreter bestellt e Rechtsanwalt Sebas tian Lorentz nach zweimaligem Auffordern innert der ihm gewährten Frist (vgl. Urk. 20 und Urk. 21) keine Kostennote eingereicht hat, ist die Entschädigung nach Ermessen auf Fr. 1‘ 60 0. -- (inklusive Barauslagen und Mehrwertsteuer) fest zusetzen. Das Gericht erkennt: 1.</w:t>
      </w:r>
    </w:p>
    <w:p>
      <w:r>
        <w:t>Die Beschwerde wird abgewiesen. 2.</w:t>
      </w:r>
    </w:p>
    <w:p>
      <w:r>
        <w:t>Das Verfahren ist kostenlos. 3.</w:t>
      </w:r>
    </w:p>
    <w:p>
      <w:r>
        <w:t>Der unentgeltliche Rechtsvertreter des Beschwerdeführers, Rechtsanwalt Sebastain Lorentz, Zürich, wird mit Fr. 1‘600.-- (inkl. Barauslagen und MWSt ) aus der Gerichts kasse entschädigt. Der Beschwerdeführer wird auf § 16 Abs. 4 GSVGer hingewiesen. 4 .</w:t>
      </w:r>
    </w:p>
    <w:p>
      <w:r>
        <w:t>Zustellung gegen Empfangsschein an: - Rechtsanwalt Sebastian Lorentz - Stadt Winterthur ,</w:t>
      </w:r>
    </w:p>
    <w:p>
      <w:r>
        <w:t>Zusatzleistungen zur AHV/IV - Bundesamt für Sozialversicherungen - Sicherheitsdirektion Kanton Zürich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