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ZL.2012.00096 vom 30. November 2013</w:t>
      </w:r>
    </w:p>
    <w:p>
      <w:r>
        <w:t>ZH Sozialversicherungsgericht, 2013-11-30, DE</w:t>
      </w:r>
    </w:p>
    <w:p>
      <w:r>
        <w:rPr>
          <w:b/>
        </w:rPr>
        <w:t xml:space="preserve">Quelle: </w:t>
      </w:r>
      <w:r>
        <w:t>https://mcp.opencaselaw.ch/entscheid/zh_sozialversicherungsgericht_ZL.2012.00096</w:t>
      </w:r>
    </w:p>
    <w:p>
      <w:r>
        <w:t>FR: ZH_SOZIALVERSICHERUNGSGERICHT ZL.2012.00096 du 30 novembre 2013</w:t>
      </w:r>
    </w:p>
    <w:p>
      <w:r>
        <w:t>IT: ZH_SOZIALVERSICHERUNGSGERICHT ZL.2012.00096 del 30 novembre 2013</w:t>
      </w:r>
    </w:p>
    <w:p>
      <w:pPr>
        <w:pStyle w:val="Heading2"/>
      </w:pPr>
      <w:r>
        <w:t>Erwägungen</w:t>
      </w:r>
    </w:p>
    <w:p>
      <w:r>
        <w:rPr>
          <w:b/>
        </w:rPr>
        <w:t>E. 1</w:t>
      </w:r>
    </w:p>
    <w:p>
      <w:r>
        <w:t>X.___ , geboren 1946 und Staatsbürger der Y.___ , bezieht seit September 2011 eine Rente der Alters- und Hinterlassenenversi cherung (AHV ; Verfügung der Sozialversicherungsanstalt des Kantons Zürich, Ausgleichskasse, vom 27. Juni 2011, Urk. 7/D ) . Mit Verfügung vom 8. Februar 2012 sprach ihm die Stadt Zürich, Amt für Zusatzleistungen ,</w:t>
      </w:r>
    </w:p>
    <w:p>
      <w:r>
        <w:t>rückwirkend ab dem Monat des Rentenbeginns Zusatzleistungen zur AHV zu , bestehend aus Er gänzungsleistungen , kantonaler Beihilfe und Gemeindezuschuss ; der monatliche Gesamtanspruch belief sich im Jahr 2011 auf Fr. 1‘973.-- und im Jahr 2012 auf Fr.</w:t>
      </w:r>
    </w:p>
    <w:p>
      <w:r>
        <w:rPr>
          <w:b/>
        </w:rPr>
        <w:t>E. 2</w:t>
      </w:r>
    </w:p>
    <w:p>
      <w:r>
        <w:t>‘ 018.-- ( Urk. 7/93/4) .</w:t>
      </w:r>
    </w:p>
    <w:p>
      <w:r>
        <w:t>Mit Entscheid vom 18. Juni 2012 erhielt X.___ für die Zeit ab September 2011 zusätzlich eine Z.___ ische Altersrente zugesprochen, für das Jahr 2011 i n der Höhe von monatlich A.___</w:t>
      </w:r>
    </w:p>
    <w:p>
      <w:r>
        <w:t>1 ‘ 822 , für das Jahr 2012 in der Höhe von monat lich</w:t>
      </w:r>
    </w:p>
    <w:p>
      <w:r>
        <w:t>A.___ 1 ‘ 852 ( Urk. 7/4.6</w:t>
      </w:r>
    </w:p>
    <w:p>
      <w:r>
        <w:t>f . ). Das Amt für Zusatzleistungen der Stadt Zürich berechnete daraufhin den Zusatzleistungs anspruch von X.___ unter Einbezug der Z.___ ischen Rente neu und setzte ihn mit Verfügung vom 2. August 2012 für das Jahr 2011 auf monatlich Fr. 1‘885.-- und für das Jahr 2012 auf monatlich Fr. 1‘926.-- fest ( Urk. 7/93/8). Mit Verfügung gleichen Datums forderte das Amt für Zusatzleistungen der Stadt Zürich von X.___ , resultierend aus dieser Neuberechnung, einen Betrag von Fr. 1‘088.-- an zu viel bezahlten Ergänzungsleistungen zurück ( Urk. 7/93/9).</w:t>
      </w:r>
    </w:p>
    <w:p>
      <w:r>
        <w:t>X.___ erhob mit Eingabe vom 13. September 2012 Einsprache (Urk. 7/81) gegen die Rückerstattungsverfügung und beantragte, der Rücker stattungsbetrag sei auf Fr. 1 ‘ 059.84 herabzusetzen, den Betrag, der ihm am</w:t>
      </w:r>
    </w:p>
    <w:p>
      <w:r>
        <w:rPr>
          <w:b/>
        </w:rPr>
        <w:t>E. 4</w:t>
      </w:r>
    </w:p>
    <w:p>
      <w:r>
        <w:t>x Fr. 88.</w:t>
      </w:r>
    </w:p>
    <w:p>
      <w:r>
        <w:rPr>
          <w:b/>
        </w:rPr>
        <w:t>E. 4.1</w:t>
      </w:r>
    </w:p>
    <w:p>
      <w:r>
        <w:t>A ufgrund der dargelegten Rechtsprechung hat die Beschwerdegegnerin die Ergän zungsl eistungen des Beschwerdeführers nach Ergehen des Entscheids über die Zusprechung der Z.___ ischen Altersrente zu Recht rückwirkend neu berechnet und vom Beschwerdeführer eine Rückforderung erhoben. Der Beschwerdeführer bestreitet denn auch nicht die Rechtmässigkeit der Rückfor derung als solche, sondern deren Höhe. Seiner Auffassung nach ist die Z.___ ische Rente nur im Betrag von Fr. 1‘059.84 anzurechnen, dem Betrag, der ihm gemäss der Gutschriftsanzeige der Bank vom 4. September 2012 üb erwiesen worden ist ( Urk. 7/77). D emgemäss spricht er sich für eine Rückforderung in dieser herabgesetzten Höhe und nicht in der von der Beschwerdegegnerin in Rechnung gestellten Höhe von Fr. 1 ‘ 088.-- aus ( Urk. 1, Urk. 7/81) .</w:t>
      </w:r>
    </w:p>
    <w:p>
      <w:r>
        <w:rPr>
          <w:b/>
        </w:rPr>
        <w:t>E. 4.2</w:t>
      </w:r>
    </w:p>
    <w:p>
      <w:r>
        <w:t>Die Beschwerdegegnerin stützte sich bei der Berechnung des</w:t>
      </w:r>
    </w:p>
    <w:p>
      <w:r>
        <w:t>anrechenbaren Betrages der nachbezahlten Z.___ ischen Altersrente auf die Wegleitung des Bundesamtes für Sozialversicherungen (BSV) über die Ergänzungsleistungen zur AHV und IV (WEL). Nach Rz 3452.01 WEL, Stand 1. April 2011 und 1. Januar 2012 ,</w:t>
      </w:r>
    </w:p>
    <w:p>
      <w:r>
        <w:t>sind für die Umrechnung von Renten und Pensionen, die in einer Wäh rung von Mitgliedstaaten des Freizügigkeits a bkommens CH-EG und des EFTA-Übereinkommens ausgerichtet werden, die Umrechnungskurse massgebend, welche von der Verwaltungskommission der europäischen Gemeinschaften für die soziale Sicherheit der Wanderarbeiter festgesetzt und im Amtsblatt der Eu ropäischen Union veröffentlicht werden (Währungsumrechnungskurse zur Durchführung der Verordnung [EWG ] Nr. 574/72). Dabei ist der zu Beginn des Jahres geltende Umrechnungskurs massgebend . Ändert der Umrechnungskurs während des Jahres wesentlich, so wird das Vorgehen nach Rz 3641.01 ff. WEL als anwendbar erklärt. Nach Rz</w:t>
      </w:r>
    </w:p>
    <w:p>
      <w:r>
        <w:t>3642.03 WEL , Stand 1. April 2011 und 1. Januar 2012, sind die jährlichen Ergänzungsleistungen bei der Herabsetzung ei ner Rente der AHV oder IV rückwirkend auf den Zeitpunkt des Beginns der Rentenmutati on zu erhöhen, sofern die EL-be ziehende Person die Änderung in nerhalb von sechs Mo naten meldet. Dabei kann nach Rz 3641.03 WEL, Stand 1. April 2011 und 1. Januar 2012, auf eine Anpassung verzichtet werden, wenn die Änderung der jährlichen EL weniger als Fr. 120 .-- im Jahr aus macht (vgl. Art. 25 Abs. 1 lit . c ELV).</w:t>
      </w:r>
    </w:p>
    <w:p>
      <w:r>
        <w:t>Das Bundesgericht hat das in der WEL skizzierte Vorgehen zur Umrechnung einer Rente einer Währung aus dem EG-Raum in Schweizer Franken als gesetzeskonform beurteilt (Urteil des Bun desgerichts 9C_377/2011 vom 12. Oktober 2011, E. 3.2 und E. 3.3). Die Beschwerdegegnerin wandte daher</w:t>
      </w:r>
    </w:p>
    <w:p>
      <w:r>
        <w:t>bei der Umrech nung zu Recht die WEL an . Da die Z.___ ische Altersrente erst im September 2011 einsetzte, zog die Beschwerdegegnerin für das Jahr 2011 nicht den Kurs heran , der zu Beginn des Jahres 2011 galt, sondern denjenigen, der von Oktober bis Dezember 2011 massgebend war. Dieser belief sich auf 0,048350 5. Er war damit tiefer als der Kurs für Juli bis Sept ember 2011 in der Höhe von 0,05 34028 und auch tiefer als der Kurs für Januar bis März 2011 in der Höhe von 0,054837 5. Wenn die Beschwerdegegnerin daher für das Jahr 2011 in Anwen dung des Kurses von 0,0483505 (vgl. Urk. 2 S. 2) einen Rentenbetrag von Fr. 352.36 (</w:t>
      </w:r>
    </w:p>
    <w:p>
      <w:r>
        <w:rPr>
          <w:b/>
        </w:rPr>
        <w:t>E. 4.3</w:t>
      </w:r>
    </w:p>
    <w:p>
      <w:r>
        <w:t>Diese Erwägungen führen in Bezug auf den z urückgeforderten Betrag von Fr. 1‘088.-- zur Abweisung der Beschwerde. Das Gericht erkennt: 1.</w:t>
      </w:r>
    </w:p>
    <w:p>
      <w:r>
        <w:t>Die Beschwerde wird abgewiesen, soweit darauf eingetreten wird.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r>
        <w:rPr>
          <w:b/>
        </w:rPr>
        <w:t>E. 09</w:t>
      </w:r>
    </w:p>
    <w:p>
      <w:r>
        <w:t>[ 0,0483505 x A.___</w:t>
      </w:r>
    </w:p>
    <w:p>
      <w:r>
        <w:t>1‘ 822 ]; vgl. Urk. 7/4.6f ) oder auf das ganze Jahr bezogen einen Rentenbetrag von Fr. 1‘057.-- an ge rechnet hat (vgl. Urk. 7/93/8 S. 3), so wirkt sich dies zu Gunsten des Beschwerdeführers aus und ist daher nicht in Frage zu stellen. Korrekt ist sodann auch die Anwendung des Kurses von 0,0494967 für das Jahr 2012, entsprechend der Publikation für Januar bis März 201 2. Daraus ergibt sich für die Monate Januar bis August 2012 ein Rentenbetrag von Fr. 733. 36</w:t>
      </w:r>
    </w:p>
    <w:p>
      <w:r>
        <w:t>[8 x Fr. 91.67 [0,0494967 x A.___ 1‘852; vgl. Urk. 7/4.6f] oder auf das ganze Jahr 2012 bezogen der von der Beschwer degegnerin eingesetzte Betrag in der Höhe von Fr. 1‘100.-- ( vgl. Urk. 7/93/8 S. 4). Daraus resultiert ein Rückforderungsbetrag von gerundet Fr. 1‘086.-- anstelle der von der Beschwerdegegnerin berechneten Fr. 1‘088.--. Wegen der oben er wähnten Annahmen der Beschwerdegegnerin zu Gunsten des Beschwerdefüh rers ist deswegen jedoch keine Korrektur vorzunehmen.</w:t>
      </w:r>
    </w:p>
    <w:p>
      <w:r>
        <w:t>Die Anrechnung eines tieferen Betrages als desjenigen von Fr. 733 . 36 für das Jahr 2012 würde voraussetzen, dass bis August 2012 eine Kursänderung einge treten wäre, die zu einer Senkung des auf das Jahr umgerechneten Rentenbe treffnisses um mehr als Fr. 120.-- geführt hätte (zur Relevanz einer Kursände rung für die Revision der Ergänzungsleistungen vgl. Urteil des Bundesgerichts 9C_180/2009 vom 9. September 2009, E. 5.2) . Gemäss der im Ergebnis zutref fenden Schlussfolgerung der Beschwerdegegnerin (vgl. Urk. 2 S.</w:t>
      </w:r>
    </w:p>
    <w:p>
      <w:r>
        <w:t>2) ist dies je doch nicht der Fall.</w:t>
      </w:r>
    </w:p>
    <w:p>
      <w:r>
        <w:t>Denn für Juli bis September 2012 galt ein Umrechnung s kurs von 0,0484636, was zu einem monatlichen Rentenbetrag von Fr. 89 . 75 be ziehungsweise zu einem Jahresbetrag von Fr. 1‘077.-- führt. Die Differenz zum Jahresbetrag von Fr. 1‘100.-- beträgt damit lediglich Fr.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