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ZL.2012.00076 vom 29. Oktober 2012</w:t>
      </w:r>
    </w:p>
    <w:p>
      <w:r>
        <w:t>ZH Sozialversicherungsgericht, 2012-10-29, DE</w:t>
      </w:r>
    </w:p>
    <w:p>
      <w:r>
        <w:rPr>
          <w:b/>
        </w:rPr>
        <w:t xml:space="preserve">Quelle: </w:t>
      </w:r>
      <w:r>
        <w:t>https://mcp.opencaselaw.ch/entscheid/zh_sozialversicherungsgericht_ZL.2012.00076</w:t>
      </w:r>
    </w:p>
    <w:p>
      <w:r>
        <w:t>FR: ZH_SOZIALVERSICHERUNGSGERICHT ZL.2012.00076 du 29 octobre 2012</w:t>
      </w:r>
    </w:p>
    <w:p>
      <w:r>
        <w:t>IT: ZH_SOZIALVERSICHERUNGSGERICHT ZL.2012.00076 del 29 ottobre 2012</w:t>
      </w:r>
    </w:p>
    <w:p>
      <w:pPr>
        <w:pStyle w:val="Heading2"/>
      </w:pPr>
      <w:r>
        <w:t>Erwägungen</w:t>
      </w:r>
    </w:p>
    <w:p>
      <w:r>
        <w:rPr>
          <w:b/>
        </w:rPr>
        <w:t>E. 1</w:t>
      </w:r>
    </w:p>
    <w:p>
      <w:r>
        <w:t>1.1Â Â Â Â  X.___, geboren 1944, bezieht eine Altersrente der AHV. Nach seiner Wohnsitznahme in Y.___ per 1. Februar 2010 meldete er sich auf diesen Zeitpunkt hin bei der Stadt Y.___, DurchfÃ¼hrungsstelle fÃ¼r Zusatzleistungen zur AHV/IV (nachfolgend: DurchfÃ¼hrungsstelle), zum Bezug von Zusatzleistungen an (Urk. 7/244, Urk. 7/260-261).</w:t>
      </w:r>
    </w:p>
    <w:p>
      <w:r>
        <w:t>Â Â Â Â Â Â Â Â  Die DurchfÃ¼hrungsstelle sprach ihm mit VerfÃ¼gung vom 22. Juni 2010 ab 1. Februar 2010 Zusatzleistungen in der HÃ¶he von monatlich Fr. 1'313.-- zu mit dem Vermerk, dass die VerfÃ¼gung als Provisorium gelte und weitere Angaben zu machen seien (Urk. 7/259). Hiegegen erhob der Versicherte am 27. Juli 2010 Einsprache (Urk. 7/228/2).</w:t>
      </w:r>
    </w:p>
    <w:p>
      <w:r>
        <w:t>1.2Â Â Â Â  Am 24. Mai 2011 erliess die DurchfÃ¼hrungsstelle drei mit ÂVerfÃ¼gungÂ betitelte Entscheide, mit welchen sie die Auszahlungen der Zusatzleistungen ab 1. Februar 2010 (Urk. 7/178) beziehungsweise 1. Januar 2011 (Urk. 7/177) ein-stellte und die seit 1. Februar 2010 ausgerichteten Leistungen in der HÃ¶he von Fr. 22'009.-- zurÃ¼ckforderte (Urk. 7/176). Am 30. Mai 2011 erliess sie einen Einspracheentscheid, womit sie dem Antrag auf Anrechnung eines hÃ¶heren Mietzinses folgte, die angefochtene VerfÃ¼gung vom 22. Juni 2010 indes aufgrund neu vorliegender Tatsachen durch Âdie definitive VerfÃ¼gung vom 24. Mai 2011Â ersetzte und zur RÃ¼ckforderung zu viel ausgerichteter Zusatzleistungen auf die ergangene separate VerfÃ¼gung verwies (Urk. 7/175 S. 5, Dispositiv Ziff. I.).</w:t>
      </w:r>
    </w:p>
    <w:p>
      <w:r>
        <w:t>1.3Â Â Â Â  Die gegen den Einspracheentscheid vom 30. Mai 2011 (Urk. 7/175) erhobene Beschwerde vom 29. Juni 2011 wies das hiesige Gericht mit unangefochten in Rechtskraft erwachsenem Urteil vom 26. April 2012 ab (Urk. 7/380; Prozess ZL.2011.00048).</w:t>
      </w:r>
    </w:p>
    <w:p>
      <w:r>
        <w:t>2.Â Â Â Â Â Â  Fast gleichzeitig mit der Beschwerde ans hiesige Gericht stellte der Versicherte am 13./21. Juni 2011 bei der DurchfÃ¼hrungsstelle ein neues Gesuch um Ausrichtung von Zusatzleistungen (Urk. 7/147, Urk. 7/406). Am 25. Januar 2012 stellte er das nÃ¤mliche Gesuch fÃ¼r die Zeit ab Januar 2012, welches er am 26. Juni 2012 erneuerte (Urk. 2/2/1, Urk. 2/3/1-3) und mit einem Erlassgesuch ergÃ¤nzte (Urk. 7/381). Der neue Rechtsvertreter brachte am 31. Juli 2012 Verschiedenes vor (Urk. 7/383 und Urk. 7/385) und erkundigte sich am 3. August 2012 per Email Ã¼ber den Verfahrensstand und verlangte eine prioritÃ¤re Erledigung der Angelegenheit (Urk. 2/4), welches Begehren er am 8. August 2012 erneuerte (Urk. 7/384).</w:t>
      </w:r>
    </w:p>
    <w:p>
      <w:r>
        <w:t>3.Â Â Â Â Â Â  Mit Eingaben vom 29. August 2012 erhob der Versicherte eine RechtsverzÃ¶gerungsbeschwerde zur Hauptsache mit der RÃ¼ge, die DurchfÃ¼hrungsstelle habe trotz seiner Gesuche und mehrerer Mahnungen betreffend seinen Leistungsanspruch fÃ¼r die Zeit ab 1. Juni 2011 keine VerfÃ¼gung erlassen (Urk. 1/1). Weiter beantragte er im Wesentlichen, der Beschwerdegegnerin oder Z.___, Leiterin der DurchfÃ¼hrungsstelle, sei fÃ¼r den Fall einer Missachtung des Urteils eine Ungehorsamsstrafe nach Art. 292 des Strafgesetzbuches (StGB) anzudrohen, der Beschwerdegegnerin seien die Gerichtskosten aufzuerlegen und sie sei zur Bezahlung einer ParteientschÃ¤digung zu verpflichten; zudem bemÃ¤ngelte er die NichtgewÃ¤hrung der Akteneinsicht bzw. das Nichterlassen einer entsprechenden VerfÃ¼gung (Urk. 1/2).</w:t>
      </w:r>
    </w:p>
    <w:p>
      <w:r>
        <w:t>Â Â Â Â Â Â Â Â  Die DurchfÃ¼hrungsstelle schloss in der Vernehmlassung vom 28. September 2012 sinngemÃ¤ss auf Abweisung der Beschwerde (Urk. 6), wovon dem BeschwerdefÃ¼hrer am 3. Oktober 2012 Kenntnis gegeben wurde (Urk. 8/1-2). Am 16. Oktober 2012 (Urk. 9) Ã¤usserte sich der BeschwerdefÃ¼hrer erneut.</w:t>
      </w:r>
    </w:p>
    <w:p>
      <w:r>
        <w:t>Das Gericht zieht in ErwÃ¤gung:</w:t>
      </w:r>
    </w:p>
    <w:p>
      <w:r>
        <w:t>1.Â Â Â Â Â Â  Gegen Einspracheentscheide oder VerfÃ¼gungen, gegen welche eine Einsprache ausgeschlossen ist, kann Beschwerde erhoben werden (Art. 56 Abs. 1 des Bundesgesetzes Ã¼ber den Allgemeinen Teil des Sozialversicherungsrechts, ATSG). Beschwerde kann auch erhoben werden, wenn der VersicherungstrÃ¤ger entgegen dem Begehren der betroffenen Person keine VerfÃ¼gung oder keinen Einspracheentscheid erlÃ¤sst (Art. 56 Abs. 2 ATSG; vgl. BGE 130 V 92 E. 2).</w:t>
      </w:r>
    </w:p>
    <w:p>
      <w:r>
        <w:t>Â Â Â Â Â Â Â Â  Eine Verletzung von Art. 29 Abs. 1 der Bundesverfassung (BV) - sowie gegebenenfalls von Art. 6 Ziff. 1 der EuropÃ¤ischen Menschenrechtskonvention (EMRK; BGE 130 I 174 mit Hinweisen) - liegt nach der Rechtsprechung unter anderem dann vor, wenn eine Gerichts- oder VerwaltungsbehÃ¶rde ein Gesuch, dessen Erledigung in ihre Kompetenz fÃ¤llt, nicht an die Hand nimmt und behandelt. Ein solches Verhalten einer BehÃ¶rde wird in der Rechtsprechung als formelle Rechtsverweigerung bezeichnet. Art. 29 Abs. 1 BV ist aber auch verletzt, wenn die zustÃ¤ndige BehÃ¶rde sich zwar bereit zeigt, einen Entscheid zu treffen, diesen aber nicht binnen der Frist fasst, welche nach der Natur der Sache und nach der Gesamtheit der Ã¼brigen UmstÃ¤nde als angemessen erscheint (sog. RechtsverzÃ¶gerung).</w:t>
      </w:r>
    </w:p>
    <w:p>
      <w:r>
        <w:t>Â Â Â Â Â Â Â Â FÃ¼r den Rechtsuchenden ist es unerheblich, auf welche GrÃ¼nde - beispielsweise auf ein Fehlverhalten der BehÃ¶rden oder auf andere UmstÃ¤nde - die Rechtsverweigerung oder RechtsverzÃ¶gerung zurÃ¼ckzufÃ¼hren ist; entscheidend ist ausschliesslich, dass die BehÃ¶rde nicht oder nicht fristgerecht handelt (SVR 2001 IV Nr. 24 S. 73 f. E. 3a und b, BGE 124 V 130, 117 Ia 116 E. 3a, 197 E. 1c, 103 V 190 E. 3c).</w:t>
      </w:r>
    </w:p>
    <w:p>
      <w:r>
        <w:rPr>
          <w:b/>
        </w:rPr>
        <w:t>E. 2</w:t>
      </w:r>
    </w:p>
    <w:p>
      <w:r>
        <w:t>2.1Â Â Â Â  Der BeschwerdefÃ¼hrer machte zur Hauptsache geltend, er habe am 21. Juni 2011 und am 25. Januar 2012 jeweils ein Leistungsgesuch gestellt. Die Beschwerdegegnerin habe in der Vernehmlassung vom 12. August 2011 ausgefÃ¼hrt, das Gesuch werde sistiert, bis die am hiesigen Gericht in Sachen der Parteien hÃ¤ngige Streitigkeit (ZL.2011.00048) entschieden sei (vgl. Urk. 7/367 S. 9). Das Gerichtsurteil vom 26. April 2012 sei am 11. Mai 2012 versandt worden (Urk. 7/380). Am 10. August 2012 habe er fÃ¼r den VerfÃ¼gungserlass und die Akteneinsicht eine Frist angesetzt (vgl. Urk. 7/415/11). Innert Frist beziehungsweise bis zur Erhebung der RechtsverzÃ¶gerungsbeschwerde habe die Beschwerdegegnerin weder die VerfÃ¼gung erlassen noch Akteneinsicht gewÃ¤hrt (Urk. 1/2 S. 2-3). Das Verhalten der Beschwerdegegnerin bzw. der Leiterin der DurchfÃ¼hrungsstelle betrachtete der BeschwerdefÃ¼hrer als leichtsinnig oder mutwillig; sie habe unnÃ¶tige Kosten verursacht (Urk. 1/2 S. 7).</w:t>
      </w:r>
    </w:p>
    <w:p>
      <w:r>
        <w:t>2.2Â Â Â Â  Dagegen brachte die Beschwerdegegnerin vernehmlassungsweise (Urk. 6) vor, dass der BeschwerdefÃ¼hrer gegen ihren Einspracheentscheid vom 30. Mai 2011 (Urk. 7/175) Beschwerde gefÃ¼hrt habe. Auf seine neue Anmeldung vom 21. Juni 2011 hin habe sie in der seinerzeitigen Vernehmlassung ausgefÃ¼hrt, dass das neue Gesuch bis zum Abschluss des Gerichtsverfahrens sistiert werde, da dieses auch Auswirkungen auf das neue Gesuch habe (vgl. Urk. 7/367 S. 9). Nach der weiteren Anmeldung vom 25. Januar 2012 habe sie den BeschwerdefÃ¼hrer am 30. Januar 2012 zur AktenergÃ¤nzung angehalten. Am 26. April 2012 sei das Urteil des hiesigen Gerichts ergangen und am 27. Juni 2012 habe der BeschwerdefÃ¼hrer fehlende Unterlagen nachgereicht. Am 31. Juli 2012 habe sich der neue Rechtsvertreter gemeldet, der sich am 8. August 2012 mit Vollmacht legitimiert habe. Am 10. August 2012 habe der BeschwerdefÃ¼hrer Frist angesetzt bis am 24. August 2012 zum Erlass der VerfÃ¼gungen, und am 29. August 2012 habe er die RechtsverzÃ¶gerungsbeschwerde erhoben.</w:t>
      </w:r>
    </w:p>
    <w:p>
      <w:r>
        <w:t>Â Â Â Â Â Â Â Â  In Anbetracht dieses Verfahrensablaufes und des Umfangs der zu studierenden Akten kÃ¶nne nicht von RechtsverzÃ¶gerung gesprochen werden. Am 19. September 2012 habe sie Ã¼ber das Erlassgesuch verfÃ¼gt (Urk. 7/386) und den BeschwerdefÃ¼hrer zum Nachreichen weiterer Unterlagen aufgefordert (vgl. Urk. 7/409), welche am 26. September 2012 eingegangen seien (vgl. Urk. 7/411-414), wobei die Akten in Bezug auf die Wohnsituation und die Gutschrift der AktienentschÃ¤digung weiterhin unvollstÃ¤ndig seien. Am 27. September 2012 sei dem BeschwerdefÃ¼hrer Akteneinsicht gewÃ¤hrt worden (vgl. Urk. 7/409).Â</w:t>
      </w:r>
    </w:p>
    <w:p>
      <w:r>
        <w:t>2.3Â Â Â Â  Strittig und zu prÃ¼fen ist, ob der Beschwerdegegnerin eine RechtsverzÃ¶gerung vorgeworfen werden kann.</w:t>
      </w:r>
    </w:p>
    <w:p>
      <w:r>
        <w:rPr>
          <w:b/>
        </w:rPr>
        <w:t>E. 3</w:t>
      </w:r>
    </w:p>
    <w:p>
      <w:r>
        <w:t>3.1Â Â Â Â  Aufgrund der Akten ist erstellt und im Ãbrigen unbestritten, dass der BeschwerdefÃ¼hrer die Beschwerdegegnerin mehrmals um einen raschen Verfahrensabschluss ersuchte (Urk. 7/409/5, Urk. 7/409/3). Am 10. August 2012 stellte er bei Ausbleiben des Entscheids bis am 24. August 2012 eine RechtsverzÃ¶gerungsbeschwerde in Aussicht (Urk. 7/415/11).</w:t>
      </w:r>
    </w:p>
    <w:p>
      <w:r>
        <w:t>Â Â Â Â Â Â Â Â  Aus formeller Sicht steht damit die Erhebung der RechtsverzÃ¶gerungsbeschwerde am 29. August 2012 (Urk. 1/1-2) in Einklang mit Art. 56 Abs. 2 ATSG. Denn diese Bestimmung verlangt von der versicherten Person, dass sie - ausdrÃ¼cklich oder zumindest sinngemÃ¤ss - den Erlass einer anfechtbaren VerfÃ¼gung verlangt hat (Urteil des Bundesgerichts vom 31. MÃ¤rz 2012 9C_24/2010 E. 2).</w:t>
      </w:r>
    </w:p>
    <w:p>
      <w:r>
        <w:t>3.2Â Â Â Â  Der BeschwerdefÃ¼hrer behauptet eine RechtsverzÃ¶gerung von Ã¼ber 14 Monaten. Dabei Ã¼bersieht er jedoch, dass das Verwaltungsverfahren sistiert war bis zum Erlass des Urteils des hiesigen Gerichts am 26. April 2012. Gegen diese Sistierung hat sich der BeschwerdefÃ¼hrer ebenso wenig zur Gewehr gesetzt wie gegen die informelle Sistierung des Gesuches vom 25. Januar 2012. Die dadurch bedingte VerfahrensverzÃ¶gerung ist gerechtfertigt, da der Gerichtsentscheid betreffend die BerÃ¼cksichtigung der in den Jahren 2010 und 2011 zugeflossenen Dividenden als VermÃ¶gensertrag fraglos auch Auswirkungen auf den Leistungsanspruch fÃ¼r die Zeit ab Juni 2011 wie auch ab Januar 2012 hatte.</w:t>
      </w:r>
    </w:p>
    <w:p>
      <w:r>
        <w:t>Â Â Â Â Â Â Â Â  Das Gerichtsurteil vom 26. April 2012 wurde unstreitig Mitte Mai 2012 erÃ¶ffnet (Urk. 7/380; vgl. auch Urk. 1/2 S. 2 Mitte) und erwuchs Mitte Juni 2012 in Rechtskraft. Davon ging auch der BeschwerdefÃ¼hrer aus, als er am 26. Juni 2012 unter Beilage des Gesuchs um Zusatzleistungen fÃ¼r das Jahr 2012 das Erlassgesuch stellte (Urk. 7/381). Am 26. Juni 2012 (Urk. 7/409/5) und am 31. Juli 2012 (Urk. 7/409/3) reichte der BeschwerdefÃ¼hrer eingeforderte Unterlagen nach. Praktisch zeitgleich mit der Erhebung der RechtsverzÃ¶gerungsbeschwerde vom 29. August 2012 - aber jedenfalls ohne deren Kenntnis - informierte die Beschwerdegegnerin den BeschwerdefÃ¼hrer am 30. August 2012, dass er Mitte September 2012 mit einer Stellungnahme rechnen kÃ¶nne (Urk. 7/415/8). Pendente lite verlangte sie am 19. September 2012 ergÃ¤nzende Unterlagen (Urk. 7/409/1), und gleichzeitig verfÃ¼gte sie Ã¼ber das - hier nicht strittige - Erlassgesuch (Urk. 7/386).</w:t>
      </w:r>
    </w:p>
    <w:p>
      <w:r>
        <w:t>3.3Â Â Â Â  Aus diesem Verfahrensablauf erhellt, dass die Beschwerdegegnerin nach Rechtskraft des Gerichtsurteils vom 26. April 2012 und nach Wiederaufnahme des Verwaltungsverfahrens hÃ¶chstens von Ende Juni bis am 19. September 2012 untÃ¤tig geblieben ist. Wie die Beschwerdegegnerin zu Recht ausfÃ¼hrte, fiel in diese Zeit der vom 15. Juli bis 15. August dauernde Fristenstillstand (Art. 38 Abs. 4 lit. c ATSG), mit dem praxisgemÃ¤ss eine reduzierte VerwaltungstÃ¤tigkeit einhergeht. Selbst wenn fÃ¼r den Erlass einer VerfÃ¼gung ein Richtwert von 30 Tagen angenommen werden kÃ¶nnte, ist doch festzuhalten, dass in der Gerichtspraxis erst eine UntÃ¤tigkeit des VersicherungstrÃ¤gers wÃ¤hrend neun beziehungsweise zwÃ¶lf Monaten als rechtsverzÃ¶gernd betrachtet wurde; hingegen wurde eine RechtsverzÃ¶gerung in einem Verfahren verneint, das nach insgesamt gut fÃ¼nf Jahren noch nicht rechtskrÃ¤ftig abgeschlossen war, in welchem der VersicherungstrÃ¤ger aber diverse AbklÃ¤rungen getÃ¤tigt und eine VerwaltungsverfÃ¼gung erlassen hatte sowie zwei Gerichtsverfahren durchlaufen worden waren (Kieser, ATSG-Kommentar, Rz 19 zu Art. 19 mit zahlreichen Hinweisen).</w:t>
      </w:r>
    </w:p>
    <w:p>
      <w:r>
        <w:t>Â Â Â Â Â Â Â Â  Mit Blick auf die von der Beschwerdegegnerin getÃ¤tigten Verfahrensschritte sowie die KomplexitÃ¤t der Sach- und dabei namentlich der VermÃ¶genslage des BeschwerdefÃ¼hrers wie auch auf den beachtlichen Aktenumfang kann unter den gegebenen UmstÃ¤nden von einer RechtsverzÃ¶gerung nicht die Rede sein. Dazu kommt, dass der BeschwerdefÃ¼hrer seiner Mitwirkungspflicht auch nicht unaufgefordert und vollstÃ¤ndig nachkommt. Damit zwingt er die Beschwerdegegnerin immer wieder zum Nachfordern von Unterlagen, die er von sich aus einreichen kÃ¶nnte, denn er hat im Rahmen seiner Mitwirkungspflicht seine Einnahmen und Ausgaben plausibel und widerspruchsfrei offen zu legen. Die komplexen finanziellen VerhÃ¤ltnisse des BeschwerdefÃ¼hrers erheischen einerseits von ihm eine erhÃ¶hte Mitwirkung, und verlangen andererseits von der Beschwerdegegnerin eingehende AbklÃ¤rungen, wofÃ¼r ihr eine angemessen Zeit zuzugestehen ist.</w:t>
      </w:r>
    </w:p>
    <w:p>
      <w:r>
        <w:t>Â Â Â Â Â Â Â Â  Die hier verstrichene Zeit von wenigen Wochen kann keinesfalls als RechtsverzÃ¶gerung betrachtet werden.</w:t>
      </w:r>
    </w:p>
    <w:p>
      <w:r>
        <w:t>Â Â Â Â Â Â Â Â  Dies fÃ¼hrt zur Abweisung der RechtsverzÃ¶gerungsbeschwerde in Bezug auf die VerfÃ¼gungen betreffend den Leistungsanspruch fÃ¼r die Zeit ab 1. Juni 2011.</w:t>
      </w:r>
    </w:p>
    <w:p>
      <w:r>
        <w:t>3.4Â Â Â Â  Hiezu bleibt zu bemerken, dass dem unangefochten in Rechtskraft erwachsenen Urteil vom 26. April 2012 der Einspracheentscheid vom 30. Mai 2011 zu Grunde lag, so dass in jenem Gerichtsurteil die VerhÃ¤ltnisse (bis) zu jenem Zeitpunkt zu prÃ¼fen waren. Das Gericht gelangte zum Schluss, dass der BeschwerdefÃ¼hrer zur Deckung seines Existenzbedarfes in den Jahren 2010 und 2011 keiner Leistungen der Beschwerdegegnerin bedurfte, und wies dementsprechend - unter BestÃ¤tigung der leistungsverneinenden Entscheide der Beschwerdegegnerin sowie der angeordneten RÃ¼ckforderung - die Beschwerde ab (Urk. 7/380).</w:t>
      </w:r>
    </w:p>
    <w:p>
      <w:r>
        <w:t>Â Â Â Â Â Â Â Â  Bei den Zusatzleistungen handelt es sich um jÃ¤hrlich festzulegende Dauerleistungen (Art. 9 Abs. 1 des ErgÃ¤nzungsleistungsgesetzes, ELG). Eine VerfÃ¼gung gilt grundsÃ¤tzlich so lange, bis sich die fÃ¼r den Anspruch massgeblichen VerhÃ¤ltnisse massgeblich Ã¤ndern. Im Bereich der ErgÃ¤nzungsleistungen geht das Bundesgericht davon aus, dass VerfÃ¼gungen in zeitlicher Hinsicht nur, aber immerhin fÃ¼r das Kalenderjahr RechtsbestÃ¤ndigkeit entfalten (Carigiet/Koch, ErgÃ¤nzungsleistungen zur AHV/IV, 2. Ã¼berarbeitete und ergÃ¤nzte Auflage, ZÃ¼rich 2009, S. 66).</w:t>
      </w:r>
    </w:p>
    <w:p>
      <w:r>
        <w:t>Â Â Â Â Â Â Â Â  Dies hat zur Folge, dass hier die Anspruchsberechtigung fÃ¼r die Zeit von Juni bis Dezember 2011 nur neu zu prÃ¼fen ist, wenn der BeschwerdefÃ¼hrer geÃ¤nderte VerhÃ¤ltnisse im Sinne von Art. 25 Abs. 1 der Verordnung Ã¼ber die ErgÃ¤nzungsleistungen zur Alters-, Hinterlassenen- und Invalidenversicherung (ELV) darlegen kann. In Ermangelung von verÃ¤nderten VerhÃ¤ltnissen fÃ¤llt eine neue PrÃ¼fung des Leistungsanspruches von vornherein erst fÃ¼r die Zeit ab Januar 2012 in Betracht.</w:t>
      </w:r>
    </w:p>
    <w:p>
      <w:r>
        <w:t>4.Â Â Â Â Â Â  Die vom BeschwerdefÃ¼hrer im Rahmen der RechtsverzÃ¶gerung anbegehrte Akteneinsicht hat zwischenzeitlich, am 27. September 2012, offenbar stattgefunden (vgl. E-Mail des BeschwerdefÃ¼hrers, Urk. 7/415/1).</w:t>
      </w:r>
    </w:p>
    <w:p>
      <w:r>
        <w:t>Â Â Â Â Â Â Â Â  Liegt das aktuelle Interesse im Zeitpunkt der Beschwerdeerhebung vor, fÃ¤llt es aber nachtrÃ¤glich im Laufe des Verfahrens dahin, ist die RechtsverzÃ¶gerungsbeschwerde als gegenstandslos abzuschreiben (Urteil des Bundesgerichts vom 12. Februar 2008 9C_889/2007). Mit der GewÃ¤hrung der Akteneinsicht erweisen sich die darauf abzielenden Begehren des BeschwerdefÃ¼hrers als gegenstandslos. Unter diesen UmstÃ¤nden kann offen bleiben, ob - wie der BeschwerdefÃ¼hrer meint - die Beschwerdegegnerin Ã¼ber ein diesbezÃ¼gliches Begehren Ã¼berhaupt rechtswirksam verfÃ¼gen kann, oder ob eine allfÃ¤llige Verweigerung der Akteneinsicht erst mit dem Endentscheid in der Sache gerÃ¼gt werden kann. Der BeschwerdefÃ¼hrer zog seine diesbezÃ¼glichen AntrÃ¤ge denn auch am 16. Oktober 2012 (Urk. 9) zurÃ¼ck.</w:t>
      </w:r>
    </w:p>
    <w:p>
      <w:r>
        <w:rPr>
          <w:b/>
        </w:rPr>
        <w:t>E. 5</w:t>
      </w:r>
    </w:p>
    <w:p>
      <w:r>
        <w:t>5.1Â Â Â Â  Da die bisherige FallfÃ¼hrung durch die Beschwerdegegnerin unter keinem Blickwinkel als tadelnswert erscheint, erÃ¼brigt sich die Androhung einer Gehorsamsstrafe nach Art. 292 StGB. Es kann offen bleiben, ob diese Bestimmung hier Ã¼berhaupt Anwendung finden kÃ¶nnte.</w:t>
      </w:r>
    </w:p>
    <w:p>
      <w:r>
        <w:t>5.2Â Â Â Â  Bei diesem Ausgang des Verfahrens, bei dem der BeschwerdefÃ¼hrer in der Hauptsache unterliegt, fÃ¤llt gemÃ¤ss Art. 61 Abs. g ATSG die Zusprache einer ProzessentschÃ¤digung ausser Betracht.</w:t>
      </w:r>
    </w:p>
    <w:p>
      <w:r>
        <w:t>Â Â Â Â Â Â Â Â  Das Verfahren ist kostenlos (Art. 61 lit. a ATSG). Es besteht keine Veranlassung, um von diesem Grundsatz abzuweichen. Entgegen den Vorbringen des BeschwerdefÃ¼hrers ist das Verhalten der Beschwerdegegnerin zweifelsohne weder als mutwillig noch leichtsinnig zu qualifizieren.</w:t>
      </w:r>
    </w:p>
    <w:p>
      <w:r>
        <w:t>Das Gericht erkennt:</w:t>
      </w:r>
    </w:p>
    <w:p>
      <w:r>
        <w:t>1.Â Â Â Â Â Â Â Â  Die Beschwerde wird abgewiesen, soweit sie nicht als gegenstandslos geworden abgeschrieben wird.</w:t>
      </w:r>
    </w:p>
    <w:p>
      <w:r>
        <w:t>2.Â Â Â Â Â Â Â Â  Das Verfahren ist kostenlos.</w:t>
      </w:r>
    </w:p>
    <w:p>
      <w:r>
        <w:t>3.Â Â Â Â Â Â Â Â  Dem BeschwerdefÃ¼hrer wird keine ProzessentschÃ¤digung zugesprochen.</w:t>
      </w:r>
    </w:p>
    <w:p>
      <w:r>
        <w:t>4.Â Â Â Â Â Â Â Â  Zustellung gegen Empfangsschein an:</w:t>
      </w:r>
    </w:p>
    <w:p>
      <w:r>
        <w:t>- Georg Merkl</w:t>
      </w:r>
    </w:p>
    <w:p>
      <w:r>
        <w:t>- Stadt Y.___ unter Beilage einer Kopie von Urk. 9</w:t>
      </w:r>
    </w:p>
    <w:p>
      <w:r>
        <w:t>- Bundesamt fÃ¼r Sozialversicherungen</w:t>
      </w:r>
    </w:p>
    <w:p>
      <w:r>
        <w:t>- Sicherheitsdirektion Kanton ZÃ¼rich</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