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ZL.2012.00060 vom 5. März 2013</w:t>
      </w:r>
    </w:p>
    <w:p>
      <w:r>
        <w:t>ZH Sozialversicherungsgericht, 2013-03-05, DE</w:t>
      </w:r>
    </w:p>
    <w:p>
      <w:r>
        <w:rPr>
          <w:b/>
        </w:rPr>
        <w:t xml:space="preserve">Quelle: </w:t>
      </w:r>
      <w:r>
        <w:t>https://mcp.opencaselaw.ch/entscheid/zh_sozialversicherungsgericht_ZL.2012.00060</w:t>
      </w:r>
    </w:p>
    <w:p>
      <w:r>
        <w:t>FR: ZH_SOZIALVERSICHERUNGSGERICHT ZL.2012.00060 du 5 mars 2013</w:t>
      </w:r>
    </w:p>
    <w:p>
      <w:r>
        <w:t>IT: ZH_SOZIALVERSICHERUNGSGERICHT ZL.2012.00060 del 5 marzo 2013</w:t>
      </w:r>
    </w:p>
    <w:p>
      <w:pPr>
        <w:pStyle w:val="Heading2"/>
      </w:pPr>
      <w:r>
        <w:t>Erwägungen</w:t>
      </w:r>
    </w:p>
    <w:p>
      <w:r>
        <w:rPr>
          <w:b/>
        </w:rPr>
        <w:t>E. 1</w:t>
      </w:r>
    </w:p>
    <w:p>
      <w:r>
        <w:t>1.1Â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 Einem nach der Vernehmlassung ergangenen WiedererwÃ¤gungsentscheid kommt jedoch nur die Bedeutung eines Antrages an das Gericht zu, wie zu entscheiden sei (ZAK 1989 S. 563 E. 2a, vgl. auch ZAK 1989 S. 310).</w:t>
      </w:r>
    </w:p>
    <w:p>
      <w:r>
        <w:t>1.2Â Â Â Â  Die WiedererwÃ¤gung lite pendente einer mit Einsprache angefochtenen VerfÃ¼gung richtet sich nach dem Dargelegten nach Art. 53 Abs. 1 und 2 ATSG Â sowie nach Art. 12 der Verordnung Ã¼ber den Allgemeinen Teil des Sozialversicherungsrechts (ATSV), weshalb es der Beschwerdegegnerin unbenommen bleibt, eine VerfÃ¼gung, gegen die Einsprache erhoben wurde, auch nach einer allfÃ¤lligen Vernehmlassung in WiedererwÃ¤gung zu ziehen, soweit damit sÃ¤mtlichen AntrÃ¤gen des Einsprechenden entsprochen wird. Mit der VerfÃ¼gung vom 3. Oktober 2012 (Urk. 12/2) anerkannte die Beschwerdegegnerin zwar die von der BeschwerdefÃ¼hrerin geltend gemachten Anpassungen im VermÃ¶gensstand sowie der persÃ¶nlichen Auslagen, gewÃ¤hrte aber die neuberechneten Zusatzleistungen erst ab 1. Mai 2012. Da die BeschwerdefÃ¼hrerin in ihrem beschwerdeweise gestellten Rechtsbegehren jedoch sinngemÃ¤ss die BerÃ¼cksichtigung des VermÃ¶gens gemÃ¤ss VermÃ¶gensstands per 31. Dezember 2011 im Betrag von Fr. 92Â288.-- bereits ab 1. Januar 2012 verlangte, stimmen die Begehren in diesem Punkt nicht Ã¼berein.</w:t>
      </w:r>
    </w:p>
    <w:p>
      <w:r>
        <w:t>Â Â Â Â Â Â Â Â  Der Rechtsstreit besteht demnach weiter, ohne dass die WiedererwÃ¤gungsverfÃ¼gung angefochten werden mÃ¼sste. Diese ist als Antrag ans Gericht zu behandeln.</w:t>
      </w:r>
    </w:p>
    <w:p>
      <w:r>
        <w:t>1.3Â Â Â Â  Strittig bleibt somit der Anspruch auf Zusatzleistungen von Januar 2012 bis Ende April 2012 und insbesondere die Frage, ob der von der Beschwerdegegnerin mittlerweile anerkannte und damit nicht mehr strittige, verminderte VermÃ¶gensstand per 1. Januar 2012 oder per 1. Mai 2012 zu berÃ¼cksichtigen ist.</w:t>
      </w:r>
    </w:p>
    <w:p>
      <w:r>
        <w:t>1.4Â Â Â Â  Da der Streitwert Fr. 20Â000.-- nicht Ã¼bersteigt, fÃ¤llt die Beurteilung der Beschwerde in die einzelrichterliche ZustÃ¤ndigkeit (Â§ 11 Abs. 1 des Gesetzes Ã¼ber das Sozialversicherungsgericht).</w:t>
      </w:r>
    </w:p>
    <w:p>
      <w:r>
        <w:t>2.Â Â Â Â Â Â</w:t>
      </w:r>
    </w:p>
    <w:p>
      <w:r>
        <w:t>2.1Â Â Â Â  Die Beschwerdegegnerin passte mit VerfÃ¼gung vom 4. April 2012 (Urk. 6/94) die HilflosenentschÃ¤digung sowie die persÃ¶nlichen Auslagen der BeschwerdefÃ¼hrerin in der Berechnung der Zusatzleistungen an und ging dabei gemÃ¤ss Berechnungsblatt vom VermÃ¶gensstand per 31. Dezember 2010 von Fr. 130Â676.-- aus (Urk. 6/93/1).</w:t>
      </w:r>
    </w:p>
    <w:p>
      <w:r>
        <w:t>Â Â Â Â Â Â Â Â  Vernehmlassungsweise berief sich die Beschwerdegegnerin auf diesen Ver-mÃ¶gensstand, da die BeschwerdefÃ¼hrerin zwar mit Schreiben vom 24. Mai 2011 mitgeteilt habe, dass sich die Kosten des Pflegeheims auf zirka Fr. 9Â500.--belaufen wÃ¼rden und ihre finanziellen Reserven bald aufgebraucht seien, jedoch bis zur Einsprache vom 10. Mai 2012 keine weiteren Mitteilungen bezÃ¼glich eines verÃ¤nderten beziehungsweise verminderten VermÃ¶gensstandes gemacht und entgegen ihrer Behauptungen keine KontoauszÃ¼ge per 31. Dezember 2011 eingereicht habe. Diese seien erst mit der vorliegenden Beschwerde eingereicht worden. GemÃ¤ss Art. 25 Abs. 2 lit. b der Verordnung Ã¼ber die ErgÃ¤nzungsleistungen zur Alters-, Hinterlassenen- und Invalidenversicherung (ELV) kÃ¶nnten aber entsprechende Ãnderungen erst vom Beginn des Monats an berÃ¼cksichtigt werden, in welchem die Ãnderung gemeldet wurde, weshalb die Zusatzleistungen der BeschwerdefÃ¼hrerin ab dem 1. Mai 2012 neu berechnet wÃ¼rden (Urk. 5 S. 2 lit. c).</w:t>
      </w:r>
    </w:p>
    <w:p>
      <w:r>
        <w:t>2.2Â Â Â Â  Die BeschwerdefÃ¼hrerin vertrat hingegen sinngemÃ¤ss die Auffassung, verÃ¤nderte VermÃ¶gensverhÃ¤ltnisse mÃ¼ssten umgehend angepasst werden (Urk. 1 S. 2 oben). Zudem habe sie mit Schreiben vom 28. Februar 2012 die VerÃ¤nderung des VermÃ¶gensstandes von Fr. 130Â676.-- auf rund Fr. 92Â288.-- mitgeteilt und um Anpassung ersucht (S. 1 unten).</w:t>
      </w:r>
    </w:p>
    <w:p>
      <w:r>
        <w:rPr>
          <w:b/>
        </w:rPr>
        <w:t>E. 3</w:t>
      </w:r>
    </w:p>
    <w:p>
      <w:r>
        <w:t>3.1Â Â Â Â  GemÃ¤ss Art. 2 Abs. 1 des Bundesgesetzes Ã¼ber ErgÃ¤nzungsleistungen zur Alters-, Hinterlassenen- und Invalidenversicherung (ELG) haben Personen Anspruch auf ErgÃ¤nzungsleistungen, wenn sie die Voraussetzungen nach Art. 4-6 ELG erfÃ¼llen. Nach Art. 3 Abs. 1 bestehen die ErgÃ¤nzungsleistungen aus der jÃ¤hrlichen ErgÃ¤nzungsleistung, welche monatlich ausbezahlt wird, und der VergÃ¼tung von Krankheits- und Behinderungskosten. GemÃ¤ss Art. 9 Abs. 1 ELG entspricht die jÃ¤hrliche ErgÃ¤nzungsleistung dem Betrag, um den die anerkannten Ausgaben die anrechenbaren Einnahmen Ã¼bersteigen.</w:t>
      </w:r>
    </w:p>
    <w:p>
      <w:r>
        <w:t>Â Â Â Â Â Â Â Â  Zeitlich massgebend fÃ¼r die Berechnung der jÃ¤hrlichen ErgÃ¤nzungsleistungen sind in der Regel die wÃ¤hrend des vorausgegangenen Kalenderjahres erzielten anrechenbaren Einnahmen sowie das am 1. Januar des Bezugsjahres vorhandene VermÃ¶gen (Art. 23 Abs. 1 ELV).</w:t>
      </w:r>
    </w:p>
    <w:p>
      <w:r>
        <w:t>Â Â Â Â Â Â Â Â  Die kantonalen Beihilfen stÃ¼tzen sich auf die Vorschriften des ELG (Â§ 15 des Gesetzes Ã¼ber die Zusatzleistungen zur Alters-, Hinterlassenen- und Invalidenversicherung; ZLG).</w:t>
      </w:r>
    </w:p>
    <w:p>
      <w:r>
        <w:t>3.2Â Â Â Â  Nach Art. 17 Abs. 2 des Bundesgesetzes Ã¼ber den Allgemeinen Teil des Sozial-versicherungsrechts (ATSG) wird - neben Rentenleistungen (Art. 17 Abs. 1 ATSG) - auch jede andere formell rechtskrÃ¤ftig zugesprochene Dauerleistung von Amtes wegen oder auf Gesuch hin erhÃ¶ht, herabgesetzt oder aufgehoben, wenn sich der ihr zu Grunde liegende Sachverhalt nachtrÃ¤glich erheblich verÃ¤ndert hat. Diese Regelung ist auch auf die - Dauerleistungen darstellenden - ErgÃ¤nzungsleistungen anwendbar (Urteil des Bundesgerichts P 51/04 vom 22. April 2005 E. 1.1).</w:t>
      </w:r>
    </w:p>
    <w:p>
      <w:r>
        <w:t>Â Â Â Â Â Â Â Â  Da ein Sachverhalt eine bestimmte Rechtsfolge auslÃ¶st, ist eine Ãnderung des Sachverhalts mit Auswirkungen auf die Anspruchsberechtigung ab dem Zeitpunkt zu berÃ¼cksichtigen, in dem die SachverhaltsÃ¤nderung eintritt (vgl. Art. 17 ATSG). Rechtsfolgen haben also grundsÃ¤tzlich dann einzutreten, wenn sich ihre Grundlagen im Lebenssachverhalt verwirklichen, soweit keine abweichende Regelung auf Gesetzes- oder Verordnungsstufe entgegensteht (vgl. Art. 1 Abs. 1 ELG; Urteil des Bundesgerichts P 51/04 vom 22. April 2005 E. 2.4).</w:t>
      </w:r>
    </w:p>
    <w:p>
      <w:r>
        <w:t>3.3Â Â Â Â  Die jÃ¤hrliche ErgÃ¤nzungsleistung ist gemÃ¤ss Art. 25 Abs. 1 ELV unter anderem zu erhÃ¶hen, herabzusetzen oder aufzuheben bei Eintritt einer jeder VerÃ¤nderung der der Berechnung der jÃ¤hrlichen ErgÃ¤nzungsleistung zugrunde liegenden Personengemeinschaft (lit. a) und bei jeder Ãnderung der Rente der Alters-, Hinterlassenen- oder Invalidenversicherung (lit. b). In diesen FÃ¤llen ist die jÃ¤hrliche ErgÃ¤nzungsleistung auf den folgenden Zeitpunkt neu zu verfÃ¼gen: bei VerÃ¤nderung der Personengemeinschaft ohne Einfluss auf die Rente auf den Beginn des der VerÃ¤nderung folgenden Monats, bei Ãnderung der Rente auf den Beginn des neuen Rentenanspruchs oder des Monats, in dem der Rentenanspruch erlischt (Abs. 25 Abs. 2 lit. a ELV).</w:t>
      </w:r>
    </w:p>
    <w:p>
      <w:r>
        <w:t>Â Â Â Â Â Â Â Â  Eine Revision im Sinne von Art. 25 Abs. 1 ELV ist auch vorgesehen bei Eintritt einer voraussichtlich lÃ¤ngere Zeit dauernden Verminderung oder ErhÃ¶hung der vom ELG anerkannten Ausgaben und anrechenbaren Einnahmen sowie des VermÃ¶gens bei einer Ãnderung ab 120 Franken im Jahr (Art. 25 Abs. 1 lit. c ELV). In diesem Fall ist die jÃ¤hrliche ErgÃ¤nzungsleistung auf den folgenden Zeitpunkt neu zu verfÃ¼gen: bei ErhÃ¶hung des AusgabenÃ¼berschusses auf den Beginn des Monats, in dem die Ãnderung gemeldet wurde, frÃ¼hestens aber des Monats, in dem diese eingetreten ist (Art. 25 Abs. 2 lit. b ELV) und bei Verminderung des AusgabenÃ¼berschusses spÃ¤testens auf den Beginn des Monats, der auf die neue VerfÃ¼gung folgt. Vorbehalten bleibt im letzteren Fall die RÃ¼ckforderung bei Verletzung der Meldepflicht (Art. 25 Abs. 2 lit. c ELV). Art. 25 Abs. 1 lit. d ELV (in Verbindung mit Art. 25 Abs. 2 lit. d ELV) sieht einen weiteren Revisionstatbestand bei periodischen ÃberprÃ¼fungen vor, nÃ¤mlich wenn eine Ãnderung der vom ELG anerkannten Ausgaben und anrechenbaren Einnahmen sowie des VermÃ¶gens festgestellt wird, sofern die Ãnderung mehr als jÃ¤hrlich Fr. 120.-- ausmacht, wobei die Wirkungen frÃ¼hestens ab Beginn des Monats, in dem die VerÃ¤nderung eingetreten ist, und spÃ¤testens auf Beginn des Monats, der auf die neue VerfÃ¼gung folgt, berÃ¼cksichtigt werden.</w:t>
      </w:r>
    </w:p>
    <w:p>
      <w:r>
        <w:t>3.4Â Â Â Â  Stellt sich nach Erlass einer VerfÃ¼gung heraus, dass diese (durch unrichtige Ermittlung oder WÃ¼rdigung der Tatsachen- und Rechtslage) mit einem rechtlichen Mangel behaftet ist, kann die DurchfÃ¼hrungsstelle, welche die VerfÃ¼gung erlassen hat, diese in WiedererwÃ¤gung ziehen. Vorausgesetzt ist gemÃ¤ss Art. 53 Abs. 2 ATSG, dass die formell rechtskrÃ¤ftige VerfÃ¼gung von Anfang an zweifellos unrichtig ist und ihre Berichtigung von erheblicher Bedeutung ist. Die erhebliche Bedeutung wird angenommen, wenn ein Betrag von wenigen hundert Franken auf dem Spiel steht (Carigiet/Koch, ErgÃ¤nzungsleistungen zur AHV/IV, 2. Aufl., S. 68 f.).</w:t>
      </w:r>
    </w:p>
    <w:p>
      <w:r>
        <w:rPr>
          <w:b/>
        </w:rPr>
        <w:t>E. 4</w:t>
      </w:r>
    </w:p>
    <w:p>
      <w:r>
        <w:t>4.1Â Â Â Â  Vorliegend hat die Beschwerdegegnerin der BeschwerdefÃ¼hrerin vorerst mit der in Rechtskraft erwachsenen VerfÃ¼gung vom 3. Februar 2012 fÃ¼r die Zeit ab 1. Januar 2012 eine monatliche ErgÃ¤nzungsleistung von Fr. 1Â443.--zugesprochen (Urk. 6/86), dies nachdem festgestellt wurde, dass die HilflosenentschÃ¤digung nicht als Einnahmen angerechnet worden waren. Mit der ebenfalls vom 3. Februar 2012 datierenden VerfÃ¼gung der Ausgleichskasse des Kantons A.___ wurde das monatliche Betreffnis der HilflosenentschÃ¤digung aufgrund des Heimeintritts der BeschwerdefÃ¼hrerin per 1. Februar 2012 auf den einfachen Betrag reduziert (Urk. 6/89). Diesen Umstand berÃ¼cksichtigte die Beschwerdegegnerin alsdann mit der fraglichen VerfÃ¼gung vom 4. April 2012 (Urk. 6/94), in welcher sie die AnspruchshÃ¶he auf dem Wege der Revision gemÃ¤ss Art. 25 Abs. 1 lit. b i.V.m. Art. 25 Abs. 2 lit. a ELV per Mutationsdatum (1. Februar 2012) anpasste und der BeschwerdefÃ¼hrerin einen ErgÃ¤nzungsleistungsbetrag von Fr. 1Â951.-- zusprach.</w:t>
      </w:r>
    </w:p>
    <w:p>
      <w:r>
        <w:t>4.2Â Â Â Â  Im Rahmen dieses Revisionsverfahrens und der damit einhergehenden um-fassenden materiellen NeuprÃ¼fung stand es der BeschwerdefÃ¼hrerin jedoch frei, Noven, wie der verminderte VermÃ¶gensstand per 31. Dezember 2011 im Betrag von Fr. 92Â288.56 einzubringen, da diese uneingeschrÃ¤nkt zu berÃ¼cksichtigen sind. Folglich ist vorab festzuhalten, dass der verminderte VermÃ¶gensstand der BeschwerdefÃ¼hrerin mindestens ab Februar 2012 zu berÃ¼cksichtigen ist.</w:t>
      </w:r>
    </w:p>
    <w:p>
      <w:r>
        <w:t>4.3Â Â Â Â  Mit der VerfÃ¼gung vom 4. April 2012 (Urk. 6/94) hat die Beschwerdegegnerin sodann nicht nur die ErgÃ¤nzungsleistungen der BeschwerdefÃ¼hrerin aufgrund der Anpassung der HilflosenentschÃ¤digung revidiert (vgl. vorstehend E. 4.1), sondern auch fÃ¼r die Zeitperiode Januar bis Februar 2012 neu verfÃ¼gt und den Anspruch auf ErgÃ¤nzungsleistungen fÃ¼r diesen Monat auf Fr. 1Â023.-- festgesetzt mit der BegrÃ¼ndung, dass die persÃ¶nlichen Auslagen der BeschwerdefÃ¼hrerin bei der Umrechnung im vorangegangenen Entscheid falsch angepasst worden seien und dies nun habe korrigiert werden mÃ¼ssen sowie dass der Zinsertrag in die Berechnung genommen worden sei (Urk. 6/94 S. 2 unten).</w:t>
      </w:r>
    </w:p>
    <w:p>
      <w:r>
        <w:t>4.4Â Â Â Â  Diese - nicht vom Revisionszeitraum erfasste - Anpassung ist vorliegend als WiedererwÃ¤gung im Sinne von Art. 53 Abs. 2 ATSG zu verstehen, da die von der BeschwerdefÃ¼hrerin am 3. Februar 2012 erlassene formell rechtskrÃ¤ftige VerfÃ¼gung aufgrund dieser Falschberechnung von Anfang an zweifellos unrichtig und deren Berichtigung von erheblicher Bedeutung war. Zweifellos unrichtig war die VerfÃ¼gung, da sich bei den Berechnungsgrundlagen Fehler eingeschlichen hatten. Einerseits wurde fÃ¼r die persÃ¶nlichen Auslagen ein zu hoher Betrag eingesetzt und andererseits wurde der VermÃ¶gensertrag (Zinsertrag) nicht berÃ¼cksichtigt (vgl. Urk. 2 S. 3). Die Voraussetzung der erheblichen Bedeutung ist vorliegend ebenfalls erfÃ¼llt, da allein schon die Berichtigung der persÃ¶nlichen Auslagen von Fr. 6Â360.-- (Urk. 6/87 S. 1) auf Fr. 2Â124 (Urk. 6/93 S. 1) die Erheblichkeitsschwelle von wenigen hundert Franken Ã¼berschreitet (vgl. vorstehend E. 3.4). Da es fÃ¼r die Vornahme einer WiedererwÃ¤gung keine zeitliche Befristung gibt (vgl. Carigiet/Koch, a.a.O., S. 69), durfte die Beschwerdegegnerin die VerfÃ¼gung vom 3. Februar 2012 zuungunsten der BeschwerdefÃ¼hrerin mit Wirkung in die Vergangenheit in WiedererwÃ¤gung ziehen. Dementsprechend steht es aber der BeschwerdefÃ¼hrerin auch im WiedererwÃ¤gungsverfahren frei, Noven einzubringen, welche das Ergebnis zu ihren Gunsten beeinflussen. Folglich war sie berechtigt, mit ihrer Einsprache vom 10. Mai 2012 (Urk. 6/98) gegen die VerfÃ¼gung vom 4. April 2012 auch den verÃ¤nderten VermÃ¶gensstand geltend zu machen, was vorliegend dazu fÃ¼hrt, dass der geltend gemachte VermÃ¶gensstand per 31. Dezember 2011 ab 1. Januar 2012 zu berÃ¼cksichtigen ist.</w:t>
      </w:r>
    </w:p>
    <w:p>
      <w:r>
        <w:t>Â Â Â Â Â Â Â Â  Somit ist unerheblich, ob die BeschwerdefÃ¼hrerin ihren verÃ¤nderten beziehungsweise verminderten VermÃ¶gensstand - wie von der Beschwerdegegnerin geltend gemacht - erst anlÃ¤sslich ihrer Einsprache am 10. Mai 2012 mitgeteilt hat (vgl. Urk. 2 S. 3 Mitte), oder ob sie bereits mit geltend gemachten Schreiben vom 28. Februar 2012, welches jedoch nicht aktenkundig ist, die Beschwerdegegnerin um Anpassung des VermÃ¶gens auf Grundlage des Standes per Ende Dezember 2011 ersucht hat (vgl. Urk. 1 S. 1).</w:t>
      </w:r>
    </w:p>
    <w:p>
      <w:r>
        <w:t>4.5Â Â Â Â  Aus den Angaben der eingereichten Steuerunterlagen der Gemeinde Z.___ (Urk. 6/106/1-2, Urk. 6/107) sowie aus den BankauszÃ¼gen der einzelnen Konten der BeschwerdefÃ¼hrerin betreffend den Jahresabschluss 2011 (Urk. 6/106/4-8) ermittelt sich ein VermÃ¶gen per Ende 2011 von rund Fr. 92Â287.--. Dieser Betrag ist somit ausgewiesen sowie unbestritten und in der Anspruchsberechnung entsprechend zu berÃ¼cksichtigen.</w:t>
      </w:r>
    </w:p>
    <w:p>
      <w:r>
        <w:t>Â Â Â Â Â Â Â Â  Mit Erlass der WiedererwÃ¤gungsverfÃ¼gung vom 3. Oktober 2012 (Urk. 12/2) hat die Beschwerdegegnerin die seitens der BeschwerdefÃ¼hrerin geltend gemachte VermÃ¶gensÃ¤nderung per 31. Dezember 2011 Ã¼bernommen und damit in masslicher Hinsicht ebenfalls anerkannt (vgl. Berechnungsblatt, Urk. 12/1 S. 1). Weiterungen hierzu erÃ¼brigen sich damit.</w:t>
      </w:r>
    </w:p>
    <w:p>
      <w:r>
        <w:t>5.Â Â Â Â Â Â  Nach dem Gesagten muss der ausgewiesene VermÃ¶gensstand per 31. Dezember 2011 in der HÃ¶he von Fr. 92Â287.-- ab 1. Januar 2012 berÃ¼cksichtigt werden, was sich natÃ¼rlich auch auf den anzurechnenden VermÃ¶gensertrag niederschlÃ¤gt. Die Angelegenheit ist daher an die Beschwerdegegnerin zurÃ¼ckzuweisen, damit diese auf der Grundlage des vorgenannten VermÃ¶gensstandes den Anspruch der BeschwerdefÃ¼hrerin auf Zusatzleistungen ab 1. Januar 2012 neu bemesse. In diesem Sinne ist die Beschwerde gutzuheissen, der angefochtene Einspracheentscheid aufzuheben und die Sache zur Neuberechnung und zu einem neuen Entscheid an die Beschwerdegegnerin zurÃ¼ckzuweisen.</w:t>
      </w:r>
    </w:p>
    <w:p>
      <w:r>
        <w:t>Die Einzelrichterin erkennt:</w:t>
      </w:r>
    </w:p>
    <w:p>
      <w:r>
        <w:t>1.Â Â Â Â Â Â Â Â  Die Beschwerde wird in dem Sinne gutgeheissen, dass der angefochtene Ein-spracheentscheid vom 26. Juni 2012 aufgehoben und die Sache an die Sozialversicherungsanstalt des Kantons ZÃ¼rich, Amt fÃ¼r Zusatzleistungen zur AHV/IV, zurÃ¼ckgewiesen wird, damit diese den Anspruch auf Zusatzleistungen der BeschwerdefÃ¼hrerin ab Januar 2012 im Sinne der ErwÃ¤gungen ermittle und darÃ¼ber neu verfÃ¼ge.</w:t>
      </w:r>
    </w:p>
    <w:p>
      <w:r>
        <w:t>2.Â Â Â Â Â Â Â Â  Das Verfahren ist kostenlos.</w:t>
      </w:r>
    </w:p>
    <w:p>
      <w:r>
        <w:t>3.Â Â Â Â Â Â Â Â  Zustellung gegen Empfangsschein an:</w:t>
      </w:r>
    </w:p>
    <w:p>
      <w:r>
        <w:t>- Y.___</w:t>
      </w:r>
    </w:p>
    <w:p>
      <w:r>
        <w:t>- Sozialversicherungsanstalt des Kantons ZÃ¼rich,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