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ZL.2012.00052 vom 31. August 2012</w:t>
      </w:r>
    </w:p>
    <w:p>
      <w:r>
        <w:t>ZH Sozialversicherungsgericht, 2012-08-31, DE</w:t>
      </w:r>
    </w:p>
    <w:p>
      <w:r>
        <w:rPr>
          <w:b/>
        </w:rPr>
        <w:t xml:space="preserve">Quelle: </w:t>
      </w:r>
      <w:r>
        <w:t>https://mcp.opencaselaw.ch/entscheid/zh_sozialversicherungsgericht_ZL.2012.00052</w:t>
      </w:r>
    </w:p>
    <w:p>
      <w:r>
        <w:t>FR: ZH_SOZIALVERSICHERUNGSGERICHT ZL.2012.00052 du 31 août 2012</w:t>
      </w:r>
    </w:p>
    <w:p>
      <w:r>
        <w:t>IT: ZH_SOZIALVERSICHERUNGSGERICHT ZL.2012.00052 del 31 agosto 2012</w:t>
      </w:r>
    </w:p>
    <w:p>
      <w:pPr>
        <w:pStyle w:val="Heading2"/>
      </w:pPr>
      <w:r>
        <w:t>Erwägungen</w:t>
      </w:r>
    </w:p>
    <w:p>
      <w:r>
        <w:rPr>
          <w:b/>
        </w:rPr>
        <w:t>E. 1</w:t>
      </w:r>
    </w:p>
    <w:p>
      <w:r>
        <w:t>1.1Â Â Â Â  X.___, geboren 1957, wurde mit VerfÃ¼gung vom 18. Mai 2007 mit Wirkung ab Mai 2004 eine Viertelsrente der Invalidenversicherung zugesprochen (Urk. 8/85). In der Folge wurden ihr von der Stadt Y.___, DurchfÃ¼hrungsstelle fÃ¼r Zusatzleistungen zur AHV/IV, Zusatzleistungen zugesprochen (Urk. 8/72, Urk. 8/62-64, Urk. 8/41-42, Urk. 8/32-33, Urk. 8/25-27).</w:t>
      </w:r>
    </w:p>
    <w:p>
      <w:r>
        <w:t>Â Â Â Â Â Â Â Â  Am 12. MÃ¤rz 2009 wies die Sozialversicherungsanstal t des Kantons ZÃ¼rich, IV-Stelle, ein RentenerhÃ¶hungsgesuch der Versicherten ab (Urk. 3/12). Auf Aufforderung der DurchfÃ¼hrungsstelle (Urk. 8/24) Ã¼bermittelte die IV-Stelle sodann ihre Mitteilung vom 12. Oktober 2011, wonach die Versicherte weiterhin Anspruch auf die bisherige Invalidenrente (InvaliditÃ¤tsgrad 48 %) habe (Urk. 8/23).</w:t>
      </w:r>
    </w:p>
    <w:p>
      <w:r>
        <w:t>Â Â Â Â Â Â Â Â  Am 23. Januar 2012 wies die DurchfÃ¼hrungsstelle die Versicherte darauf hin, dass sie eine Arbeitsstelle anzunehmen habe; andernfalls werde sie ab August 2012 in der Bedarfsrechnung ein hypothetisches Erwerbseinkommen anrechnen (Urk. 8/19). Dazu nahm die Versicherte am 31. Januar 2012 Stellung und ersuchte die DurchfÃ¼hrungsstelle um Erlass eines anfechtbaren Entscheids (Urk. 8/17).</w:t>
      </w:r>
    </w:p>
    <w:p>
      <w:r>
        <w:t>1.2Â Â Â Â  Mit VerfÃ¼gung vom 16. MÃ¤rz 2012 (Urk. 8/16) und diese bestÃ¤tigendem Einspracheentscheid vom 23. Mai 2012 stellte die Stadt Y.___, DurchfÃ¼hrungsstelle fÃ¼r Zusatzleistungen zur AHV/IV, X.___ in Aussicht, die bisherigen Zusatzleistungen auf Oktober 2012 hin unter Anrechnung eines hypothetischen Erwerbseinkommens von monatlich Fr. 1'355.50 herabzusetzen; im Weiteren entzog sie einer allfÃ¤lligen Beschwerde die aufschiebende Wirkung und wies das Gesuch der Versicherten um unentgeltliche VerbeistÃ¤ndung im Verwaltungsverfahren ab (Urk. 8/2 = Urk. 2).</w:t>
      </w:r>
    </w:p>
    <w:p>
      <w:r>
        <w:t>2.Â Â Â Â Â Â  Dagegen erhob die Versicherte mit Eingabe vom 20. Juni 2012 Beschwerde und stellte Antrag auf Aufhebung des angefochtenen Einspracheentscheids und auf das Absehen von der Anrechnung eines hypothetischen Erwerbseinkommens (Urk. 1 S. 2); in prozessualer Hinsicht beantragte sie, der Beschwerde sei die aufschiebende Wirkung zu erteilen und es sei ihr die unentgeltliche VerbeistÃ¤ndung fÃ¼r das Einsprache- und das Beschwerdeverfahren zu gewÃ¤hren (Urk. 1 S. 2).</w:t>
      </w:r>
    </w:p>
    <w:p>
      <w:r>
        <w:t>Â Â Â Â Â Â Â Â  Die DurchfÃ¼hrungsstelle schloss in der Vernehmlassung vom 27. Juli 2012 auf Abweisung der Beschwerde (Urk. 7).</w:t>
      </w:r>
    </w:p>
    <w:p>
      <w:r>
        <w:t>Das Gericht zieht in ErwÃ¤gung:</w:t>
      </w:r>
    </w:p>
    <w:p>
      <w:r>
        <w:t>1.Â Â Â Â Â Â</w:t>
      </w:r>
    </w:p>
    <w:p>
      <w:r>
        <w:t>1.1Â Â Â Â  GemÃ¤ss Art. 4 Abs. 1 lit. c des Bundesgesetzes Ã¼ber ErgÃ¤nzungsleistungen zur Alters-, Hinterlassenen- und Invalidenversicherung (ELG) haben Personen mit Wohnsitz und gewÃ¶hnlichem Aufenthalt (Art. 13 des Bundesgesetzes Ã¼ber den Allgemeinen Teil des Sozialversicherungsrechts, ATSG) in der Schweiz, die eine Rente der Invalidenversicherung beziehen, Anspruch auf ErgÃ¤nzungsleistungen. Die jÃ¤hrliche ErgÃ¤nzungsleistung entspricht dem Betrag, um den die anerkannten Ausgaben die anrechenbaren Einnahmen Ã¼bersteigen (Art. 9 Abs. 1 ELG).</w:t>
      </w:r>
    </w:p>
    <w:p>
      <w:r>
        <w:t>1.2Â Â Â Â  Als Einnahmen werden nach Art. 11 Abs. 1 lit. a ELG unter anderem zwei Drittel der ErwerbseinkÃ¼nfte in Geld oder Naturalien angerechnet, soweit sie bei alleinstehenden Personen jÃ¤hrlich Fr. 1'000.-- Ã¼bersteigen. Ebenfalls angerechnet werden EinkÃ¼nfte und VermÃ¶genswerte, auf die verzichtet worden ist (Art. 11 Abs. 1 lit. g ELG).</w:t>
      </w:r>
    </w:p>
    <w:p>
      <w:r>
        <w:t>Â Â Â Â Â Â Â Â  Eine Verzichtshandlung liegt unter anderem vor, wenn die versicherte Person aus von ihr zu verantwortenden GrÃ¼nden von der AusÃ¼bung einer mÃ¶glichen und zumutbaren ErwerbstÃ¤tigkeit absieht (BGE 121 V 205 E. 4a). Personen, denen eine ErwerbstÃ¤tigkeit zugemutet werden kann, mÃ¼ssen ihre ErwerbsfÃ¤higkeit ausnÃ¼tzen. Das Bundesgericht begrÃ¼ndet die Anrechnung eines Einkommensverzichts mit dem allgemeinen Grundsatz der Schadenminderungspflicht im Sozialversicherungsrecht, welcher bei der Leistungsfestsetzung regelmÃ¤ssig und zwingend zu berÃ¼cksichtigen ist (Carigiet/Koch, ErgÃ¤nzungsleistungen zur AHV/IV, 2. Auflage, ZÃ¼rich/Basel/Genf 2009, S. 151 mit Verweisen).</w:t>
      </w:r>
    </w:p>
    <w:p>
      <w:r>
        <w:t>1.3Â Â Â Â  Der Bundesrat bestimmt die Anrechnung von EinkÃ¼nften aus einer zumutbaren ErwerbstÃ¤tigkeit bei teilinvaliden Personen (Art. 9 Abs. 5 lit. c ELG). GestÃ¼tzt auf diese Delegationsnorm hat der Bundesrat in Art. 14a Abs. 1 der Verordnung Ã¼ber die ErgÃ¤nzungsleistungen zur Alters-, Hinterlassenen- und Invalidenversicherung (ELV) bestimmt, dass bei diesen Personen grundsÃ¤tzlich der Betrag des Erwerbseinkommens anzurechnen ist, den sie im massgebenden Zeitabschnitt tatsÃ¤chlich verdient haben. Nach Art. 14a Abs. 2 ELV ist Invaliden unter 60 Jahren als Erwerbseinkommen ein bestimmtes Mindesteinkommen anzurechnen.</w:t>
      </w:r>
    </w:p>
    <w:p>
      <w:r>
        <w:t>Â Â Â Â Â Â Â Â  Art. 14a Abs. 2 ELV ist indes nicht anwendbar, wenn die InvaliditÃ¤t von NichterwerbstÃ¤tigen aufgrund von Art. 27 der Verordnung Ã¼ber die Invalidenversicherung (IVV) festgelegt wurde (Art. 14a Abs. 3 lit. a ELV).</w:t>
      </w:r>
    </w:p>
    <w:p>
      <w:r>
        <w:t>Â Â Â Â Â Â Â Â  Diese Verordnungsbestimmungen ergingen im Hinblick auf die berechtigten Interessen der Vereinfachung und der rascheren Behandlung von EinzelfÃ¤llen. Es ist grundsÃ¤tzlich davon auszugehen, dass es teilinvaliden Versicherten vermutungsweise mÃ¶glich und zumutbar ist, im Rahmen ihres von der IV-Stelle festgestellten verbliebenen LeistungsvermÃ¶gens die in Art. 14a Abs. 2 ELV festgelegten GrenzbetrÃ¤ge zu erzielen. Diese Vermutung kann durch den Beweis des Gegenteils umgestossen werden, indem UmstÃ¤nde geltend gemacht werden, welche bei der Bemessung der InvaliditÃ¤t ohne Bedeutung waren, der invaliden Person jedoch verunmÃ¶glichen, ihre theoretische RestarbeitsfÃ¤higkeit wirtschaftlich zu nutzen (BGE 117 V 204 E. 2a).</w:t>
      </w:r>
    </w:p>
    <w:p>
      <w:r>
        <w:t>1.4Â Â Â Â  Bei der Festsetzung des anrechenbaren Erwerbseinkommens Teilinvalider gemÃ¤ss Art. 14a Abs. 2 ELV hat die Beschwerdegegnerin grundsÃ¤tzlich von der InvaliditÃ¤tsbemessung der Invalidenversicherung auszugehen. Abgesehen davon, dass die DurchfÃ¼hrungsstellen nicht Ã¼ber die fachlichen Voraussetzungen fÃ¼r eine selbstÃ¤ndige Beurteilung der InvaliditÃ¤t verfÃ¼gen, gilt es zu vermeiden, dass der gleiche Sachverhalt unter denselben Gesichtspunkten von verschiedenen Instanzen unterschiedlich beurteilt wird. Die EL-DurchfÃ¼hrungsstellen und die Sozialversicherungsrichter und -richterinnen haben sich mit Bezug auf die invaliditÃ¤tsbedingte BeeintrÃ¤chtigung der ErwerbsfÃ¤higkeit daher im Grundsatz an die InvaliditÃ¤tsbemessung durch die Invalidenversicherung zu halten, wenigstens so lange, bis nicht eine erhebliche Verschlechterung des Gesundheitszustandes seit der letzten Beurteilung durch die Invalidenversicherung bis zum Erlass der VerfÃ¼gung Ã¼ber ErgÃ¤nzungsleistungen geltend gemacht wird (BGE 117 V 205 E. 2b).</w:t>
      </w:r>
    </w:p>
    <w:p>
      <w:r>
        <w:t>1.5Â Â Â Â  Der InvaliditÃ¤tsgrad wird wesentlich von der im Einzelfall massgebenden Methode der InvaliditÃ¤tsbemessung bestimmt. Diese hÃ¤ngt gemÃ¤ss Art. 28a Abs. 2 und 3 des Bundesgesetzes Ã¼ber die Invalidenversicherung (IVG) in Verbindung mit Art. 25 ff. IVV davon ab, ob die Versicherte als ganztÃ¤gig oder zeitweilig ErwerbstÃ¤tige oder als NichterwerbstÃ¤tige einzustufen ist, was je zur Anwendung einer andern Methode der InvaliditÃ¤tsbemessung (Einkommensvergleich, gemischte Methode, BetÃ¤tigungsvergleich) fÃ¼hrt. Dabei ist nicht entscheidend, welches Ausmass der ErwerbstÃ¤tigkeit der versicherten Person im Gesundheitsfall zugemutet werden kÃ¶nnte, sondern in welchem Pensum sie hypothetisch, das heisst ohne Gesundheitsschaden, aber bei sonst gleichen VerhÃ¤ltnissen, erwerbstÃ¤tig wÃ¤re (BGE 133 V 504 E. 3.3).</w:t>
      </w:r>
    </w:p>
    <w:p>
      <w:r>
        <w:t>Â Â Â Â Â Â Â Â  Wenn die EL-DurchfÃ¼hrungsstellen grundsÃ¤tzlich auf die InvaliditÃ¤tsbemessung durch die Invalidenversicherung abzustellen haben, so bedeutet dies folgerichtig, dass sie auch die der InvaliditÃ¤tsbemessung zu Grunde liegende Einstufung der Ansprecherin als GanzerwerbstÃ¤tige, Teil- oder NichterwerbstÃ¤tige zu Ã¼bernehmen haben. Diese Ãberlegung hat Niederschlag gefunden in Art. 14a Abs. 3 ELV, der eine Anrechnung von Erwerbseinkommen ausschliesst, wenn die InvaliditÃ¤t einer NichterwerbstÃ¤tigen gestÃ¼tzt auf Art. 27 IVV mittels BetÃ¤tigungsvergleich festgelegt wurde (BGE 117 V 206 E. 2c).</w:t>
      </w:r>
    </w:p>
    <w:p>
      <w:r>
        <w:rPr>
          <w:b/>
        </w:rPr>
        <w:t>E. 2</w:t>
      </w:r>
    </w:p>
    <w:p>
      <w:r>
        <w:t>2.1Â Â Â Â  Die Beschwerdegegnerin stellte fÃ¼r ihre Leistungsherabsetzung entscheidend darauf ab, dass die BeschwerdefÃ¼hrerin gemÃ¤ss VerfÃ¼gung der IV-Stelle vom 12. Oktober 2011 (Urk. 3/13) bei einem InvaliditÃ¤tsgrad von 48 % Anspruch auf eine Viertelsrente der Invalidenversicherung hat und im Revisionsverfahren durch die IV-Stelle keine gesundheitliche VerÃ¤nderung festgestellt wurde. Sie hielt daher in Anbetracht der persÃ¶nlichen VerhÃ¤ltnisse sowie der Schadenminderungspflicht die Aufnahme einer ErwerbstÃ¤tigkeit fÃ¼r zumutbar. Art. 14a Abs. 3 lit. a ELV kÃ¶nne hier nicht angewendet werden. Weiter fÃ¼hrte sie aus, dass die zwischenzeitlich volljÃ¤hrigen Kinder keiner fÃ¼rsorglicher Hilfe und Erziehung mehr bedÃ¼rften und die BeschwerdefÃ¼hrerin fÃ¼r ihren Haushalt Hilfe von der Spitex beziehen kÃ¶nnte (Urk. 2 S. 2 oben).</w:t>
      </w:r>
    </w:p>
    <w:p>
      <w:r>
        <w:t>Â Â Â Â Â Â Â Â  Dagegen machte die BeschwerdefÃ¼hrerin geltend, der Anrechnung eines hypothetischen Einkommen stehe Art. 14a Abs. 3 lit. a ELV entgegen. Sie sei aus gesundheitlichen GrÃ¼nden und bei einer ArbeitsunfÃ¤higkeit von 70-80 % auch nicht in der Lage, einer ErwerbstÃ¤tigkeit nachzugehen (Urk. 1 S. 3 f.).</w:t>
      </w:r>
    </w:p>
    <w:p>
      <w:r>
        <w:t>2.2Â Â Â Â  Aufgrund der Akten steht fest, dass die BeschwerdefÃ¼hrerin anlÃ¤sslich der Rentenzusprache am 18. Mai 2007 von der IV-Stelle als Hausfrau und somit als NichterwerbstÃ¤tige qualifiziert wurde (Urk. 8/85). Diese Betrachtung schÃ¼tzte das hiesige Gericht mit Urteil vom 28. November 2007, wobei die BeschwerdefÃ¼hrerin fÃ¼r die Geltendmachung allfÃ¤lliger VerÃ¤nderungen (Erkrankung des Ehemannes, Mutterschaft der Ã¤lteren Tochter, MilitÃ¤rdienst des Ã¤lteren Sohnes) auf den Revisionsweg verwiesen wurde (Urk. 3/7 E. 6.5).</w:t>
      </w:r>
    </w:p>
    <w:p>
      <w:r>
        <w:t>Â Â Â Â Â Â Â Â  Am 2. Juni 2008 hielt die Sachbearbeiterin der IV-Stelle im HaushaltabklÃ¤rungsbericht fest, der - am 10. Juli 2008 verstorbene - Ehemann sei in jenem Zeitpunkt wegen seines Krebsleidens in Palliativpflege hospitalisiert gewesen. Der 1994 geborene Sohn sei in der 6. Klasse. Die Sachbearbeiterin beurteilte die BeschwerdefÃ¼hrerin unverÃ¤ndert als zu 100 % im Haushalt TÃ¤tige (Urk. 3/10), wovon auch die IV-Stelle mit VerfÃ¼gung vom 12. MÃ¤rz 2009 ausging (Urk. 3/12). GemÃ¤ss Mitteilung vom 12. Oktober 2011 stellte die IV-Stelle keine Ãnderung fest, die sich auf die Invalidenrente auswirkt (Urk. 3/13).</w:t>
      </w:r>
    </w:p>
    <w:p>
      <w:r>
        <w:t>2.3Â Â Â Â  Das Sozialversicherungsgericht erwog im Urteil vom 28. November 2007, es sei nicht mit Ã¼berwiegender Wahrscheinlichkeit erstellt, dass die BeschwerdefÃ¼hrerin im Gesundheitsfall erwerbstÃ¤tig gewesen wÃ¤re (Urk. 3/7 E. 5.3). An dieser EinschÃ¤tzung hielt die IV-Stelle auch nach erneuten vertieften AbklÃ¤rungen im Haushalt (vgl. Urk. 3/10) mit VerfÃ¼gung vom 12. MÃ¤rz 2009 ausdrÃ¼cklich fest (Urk. 3/12).</w:t>
      </w:r>
    </w:p>
    <w:p>
      <w:r>
        <w:t>Â Â Â Â Â Â Â Â  Es bestehen keine Anhaltspunkte dafÃ¼r und es wird von der Beschwerdegegnerin auch nicht geltend gemacht, dass die IV-Stelle zwischenzeitlich und namentlich mit VerfÃ¼gung vom 12. Oktober 2011 zu einem anderen Schluss gelangt wÃ¤re und den InvaliditÃ¤tsgrad mittels einer anderen Bemessungsmethode ermittelt hÃ¤tte. Damit ist weiterhin von der invalidenversicherungsrechtlichen Qualifikation der BeschwerdefÃ¼hrerin als NichterwerbstÃ¤tige auszugehen.</w:t>
      </w:r>
    </w:p>
    <w:p>
      <w:r>
        <w:t>Â Â Â Â Â Â Â Â  Wie die BeschwerdefÃ¼hrerin zu Recht ausfÃ¼hrte, ist es der Beschwerdegegnerin verwehrt, Art. 14a Abs. 3 lit. a ELV und der dazu ergangenen hÃ¶chstgerichtlichen Rechtsprechung (vgl. vorstehend E. 1.3-5) die Anwendung zu versagen. Es ist nicht ersichtlich und von der Beschwerdegegnerin wird auch nicht ausgefÃ¼hrt, was zu einer Ãnderung dieser Rechtsprechung Anlass geben sollte. Namentlich kann hier auch nicht gesagt werden, dass sich die VerhÃ¤ltnisse seit der letzten HaushaltabklÃ¤rung am 2. Juni 2008 wesentlich geÃ¤ndert und damit eine StatusÃ¤nderung erfordert hÃ¤tten. Insbesondere stand der Ehegatte bereits damals seit lÃ¤ngerem wegen der Krebserkrankung in stationÃ¤rer Behandlung (Urk. 3/10 Ziff. 1 und Ziff. 4.1) und die Betreuung des heute 18-jÃ¤hrigen Sohnes gestaltet sich heute kaum wesentlich anders als im Jahr 2008. Es besteht daher keine Veranlassung, die durch die IV-Stelle zu ermittelnde Statusfrage hier in Zweifel zu ziehen. Ebenso wenig bestehen Anhaltspunkte fÃ¼r eine VerÃ¤nderung der gesundheitlichen Situation.</w:t>
      </w:r>
    </w:p>
    <w:p>
      <w:r>
        <w:t>2.4Â Â Â Â  Nach dem Gesagten muss sich die Beschwerdegegnerin die durch die IV-Stelle vorgenommene Qualifikation der BeschwerdefÃ¼hrerin als NichterwerbstÃ¤tige entgegen halten lassen, so dass gemÃ¤ss Art. 14a Abs. 3 lit. a ELV keine Anrechnung eines Erwerbseinkommens erfolgen darf.</w:t>
      </w:r>
    </w:p>
    <w:p>
      <w:r>
        <w:t>Â Â Â Â Â Â Â Â  Dies fÃ¼hrt zur Gutheissung der Beschwerde und zur Aufhebung des angefochtenen Entscheids.</w:t>
      </w:r>
    </w:p>
    <w:p>
      <w:r>
        <w:rPr>
          <w:b/>
        </w:rPr>
        <w:t>E. 3</w:t>
      </w:r>
    </w:p>
    <w:p>
      <w:r>
        <w:t>3.1Â Â Â Â  Mit dem Entscheid in der Sache selbst wird das beschwerdeweise gestellte Gesuch der BeschwerdefÃ¼hrerin um Wiederherstellung der aufschiebenden Wirkung gegenstandslos.</w:t>
      </w:r>
    </w:p>
    <w:p>
      <w:r>
        <w:t>Â Â Â Â Â Â Â Â  Zu prÃ¼fen bleibt, wie es sich mit dem Anspruch der BeschwerdefÃ¼hrerin auf unentgeltliche Rechtsvertretung im Verwaltungsverfahren verhÃ¤lt.</w:t>
      </w:r>
    </w:p>
    <w:p>
      <w:r>
        <w:t>3.2Â Â Â Â  GemÃ¤ss Art. 37 Abs. 4 des Bundesgesetzes Ã¼ber den Allgemeinen Teil des Sozialversicherungsrechts (ATSG) wird im Sozialversicherungsverfahren der gesuchstellenden Person, wo die VerhÃ¤ltnisse es erfordern, ein unentgeltlicher Rechtsbeistand bewilligt unter den Voraussetzungen, dass die finanzielle BedÃ¼rftigkeit gegeben, das Verfahren nicht aussichtslos und die anwaltliche Vertretung erforderlich ist.</w:t>
      </w:r>
    </w:p>
    <w:p>
      <w:r>
        <w:t>Â Â Â Â Â Â Â Â  In Bezug auf die Gebotenheit der anwaltlichen VerbeistÃ¤ndung im Verwaltungsverfahren ist rechtsprechungsgemÃ¤ss ein strenger Massstab anzulegen (vgl. Kieser, ATSG-Kommentar, Art. 37 Rz 19). Wo eine an den Untersuchungsgrundsatz gebundene BehÃ¶rde wie die Sozialversicherungsorgane im nichtstreitigen Verwaltungsverfahren Ã¼ber das Leistungsgesuch eines Versicherten zu befinden hat, dÃ¼rfte die Mitwirkung eines Rechtsanwaltes regelmÃ¤ssig nicht erforderlich sein. Eine anwaltliche VerbeistÃ¤ndung drÃ¤ngt sich nur fÃ¼r AusnahmefÃ¤lle auf, in denen schwierige rechtliche oder tatsÃ¤chliche Fragen dies als notwendig erscheinen lassen. Dabei fallen neben der KomplexitÃ¤t der Rechtsfragen und der UnÃ¼bersichtlichkeit des Sachverhalts auch in der betroffenen Person liegende GrÃ¼nde in Betracht, wie etwa ihre FÃ¤higkeit, sich im Verfahren zurechtzufinden. Sodann darf eine VerbeistÃ¤ndung durch Verbandsvertreter, FÃ¼rsorger und andere Fach- und Vertrauensleute sozialer Institutionen nicht in Betracht fallen. Falls ein besonders starker Eingriff in die Rechtsstellung des BedÃ¼rftigen droht, ist die VerbeistÃ¤ndung grundsÃ¤tzlich geboten, andernfalls bloss, wenn zur relativen Schwere des Falls besondere tatsÃ¤chliche oder rechtliche Schwierigkeiten hinzukommen, denen die Gesuchstellerin auf sich alleine gestellt nicht gewachsen ist (BGE 132 V 200 E. 4.1, 130 I 180 E. 2.2 mit Hinweisen, 117 V 408 E. 5 a).</w:t>
      </w:r>
    </w:p>
    <w:p>
      <w:r>
        <w:t>3.3Â Â Â Â  Die Beschwerdegegnerin verneinte den Anspruch auf unentgeltliche VerbeistÃ¤ndung, weil diese nicht notwendig gewesen sei. Denn bis dahin hÃ¤tten alle Belange der BeschwerdefÃ¼hrerin besprochen werden kÃ¶nnen. Diese hÃ¤tte auch eine unentgeltliche Fach- oder Vertrauensperson einer sozialen Institution beiziehen kÃ¶nnen (Urk. 2 S. 3).</w:t>
      </w:r>
    </w:p>
    <w:p>
      <w:r>
        <w:t>Â Â Â Â Â Â Â Â  Dagegen wandte die BeschwerdefÃ¼hrerin ein, sie sei gesundheitlich schwer angeschlagen, sprachlich eingeschrÃ¤nkt und vÃ¶llig rechtsunkundig. Weder sie noch eine Vertrauensperson einer sozialen Institution hÃ¤tten sich in dieser rechtlichen Materie zurechtgefunden (Urk. 1 S. 7)</w:t>
      </w:r>
    </w:p>
    <w:p>
      <w:r>
        <w:t>3.4Â Â Â Â  Vorliegend waren keine schwierigen rechtlichen oder tatsÃ¤chlichen Fragen zu beurteilen, die einer Fachperson in einer sozialen Institution nicht zugÃ¤nglich gewesen wÃ¤ren. Dies zeigt sich auch in der konzisen, wenige Punkte umfassenden Einsprache der Rechtsvertreterin (vgl. Urk. 8/6). Zudem hÃ¤tte die BeschwerdefÃ¼hrerin die Einsprache unter persÃ¶nlicher Vorsprache bei der Beschwerdegegnerin mÃ¼ndlich erheben kÃ¶nnen (Art. 10 Abs. 4 der Verordnung Ã¼ber den Allgemeinen Teil des Sozialversicherungsrechts, ATSV). Wie auch schon bei den frÃ¼heren AbklÃ¤rungen (Urk. 8/53) hÃ¤tte sie sich dabei von den bei ihr beziehungsweise in ihrer NÃ¤he wohnenden Kindern (vgl. Urk. 1 S. 5) helfen lassen kÃ¶nnen, zumal sie diese auch in anderen Belangen tatkrÃ¤ftig unterstÃ¼tzen (vgl. Bericht von Dr. med. Z.___ vom 8. Mai 2012, Beilage zu Urk. 8/4 S. 2; HaushaltabklÃ¤rungsbericht vom 2. Juni 2008, Urk. 8/12; vgl. Beilage zu Urk. 8/26).</w:t>
      </w:r>
    </w:p>
    <w:p>
      <w:r>
        <w:t>Â Â Â Â Â Â Â Â  Die Beschwerdegegnerin hat daher zu Recht die ausnahmsweise Erforderlichkeit einer anwaltlichen Vertretung im Verwaltungsverfahren verneint, weshalb die Beschwerde betreffend die unentgeltliche VerbeistÃ¤ndung im Verwaltungsverfahren abzuweisen ist.</w:t>
      </w:r>
    </w:p>
    <w:p>
      <w:r>
        <w:t>4.Â Â Â Â Â Â  Auch wenn die BeschwerdefÃ¼hrerin in dieser prozessualen Frage unterliegt, erzielt sie mit ihrem Obsiegen in der Hauptsache einen wesentlichen Teilerfolg. Es rechtfertigt sich daher, ihr gestÃ¼tzt auf Â§ 34 Abs. 1 und 3 des Gesetzes Ã¼ber das Sozialversicherungsgericht (GSVGer) eine ungekÃ¼rzte ProzessentschÃ¤digung zuzusprechen. Diese ist unter BerÃ¼cksichtigung der Bedeutung der Streitsache und der Schwierigkeit des Prozesses auf Fr. 1Â600.-- (inklusive Mehrwertsteuer und Barauslagen) festzusetzen.</w:t>
      </w:r>
    </w:p>
    <w:p>
      <w:r>
        <w:t>Â Â Â Â Â Â Â Â  Bei diesem Ausgang des Verfahrens wird das Gesuch der BeschwerdefÃ¼hrerin um Bestellung von RechtsanwÃ¤ltin Barbara Laur als unentgeltliche RechtsbeistÃ¤ndin im Beschwerdeverfahren gegenstandslos.</w:t>
      </w:r>
    </w:p>
    <w:p>
      <w:r>
        <w:t>Das Gericht erkennt:</w:t>
      </w:r>
    </w:p>
    <w:p>
      <w:r>
        <w:t>1.Â Â Â Â Â Â Â Â  In teilweiser Gutheissung der Beschwerde werden die Dispositiv-Ziffern I. und II. des Einspracheentscheids der Stadt Y.___, DurchfÃ¼hrungsstelle fÃ¼r Zusatzleistungen zur AHV/IV, vom 23. Mai 2012 aufgehoben. Im Ãbrigen wird die Beschwerde abgewiesen.</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RechtsanwÃ¤ltin Barbara Laur unter Beilage einer Kopie von Urk. 7</w:t>
      </w:r>
    </w:p>
    <w:p>
      <w:r>
        <w:t>- Stadt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