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ZL.2011.00102 vom 3. April 2013</w:t>
      </w:r>
    </w:p>
    <w:p>
      <w:r>
        <w:t>ZH Sozialversicherungsgericht, 2013-04-03, DE</w:t>
      </w:r>
    </w:p>
    <w:p>
      <w:r>
        <w:rPr>
          <w:b/>
        </w:rPr>
        <w:t xml:space="preserve">Quelle: </w:t>
      </w:r>
      <w:r>
        <w:t>https://mcp.opencaselaw.ch/entscheid/zh_sozialversicherungsgericht_ZL.2011.00102</w:t>
      </w:r>
    </w:p>
    <w:p>
      <w:r>
        <w:t>FR: ZH_SOZIALVERSICHERUNGSGERICHT ZL.2011.00102 du 3 avril 2013</w:t>
      </w:r>
    </w:p>
    <w:p>
      <w:r>
        <w:t>IT: ZH_SOZIALVERSICHERUNGSGERICHT ZL.2011.00102 del 3 aprile 2013</w:t>
      </w:r>
    </w:p>
    <w:p>
      <w:pPr>
        <w:pStyle w:val="Heading2"/>
      </w:pPr>
      <w:r>
        <w:t>Erwägungen</w:t>
      </w:r>
    </w:p>
    <w:p>
      <w:r>
        <w:rPr>
          <w:b/>
        </w:rPr>
        <w:t>E. 1</w:t>
      </w:r>
    </w:p>
    <w:p>
      <w:r>
        <w:t>1.1Â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in den seit 1. Januar 2008 gÃ¼ltigen Fassungen).</w:t>
      </w:r>
    </w:p>
    <w:p>
      <w:r>
        <w:t>1.2Â Â Â Â  Die jÃ¤hrliche ErgÃ¤nzungsleistung entspricht dem Betrag, um den die anerkannten Ausgaben die anrechenbaren Einnahmen Ã¼bersteigen (Art. 9 Abs. 1 ELG).</w:t>
      </w:r>
    </w:p>
    <w:p>
      <w:r>
        <w:t>1.3Â Â Â Â  Die anrechenbaren Einnahmen werden nach Art. 11 ELG ermittelt. Als Einkommen anzurechnen sind danach unter anderem auch EinkÃ¼nfte und VermÃ¶genswerte, auf die verzichtet worden ist (Art. 11 Abs. 1 lit. g ELG).</w:t>
      </w:r>
    </w:p>
    <w:p>
      <w:r>
        <w:t>Â Â Â Â Â Â Â Â  Eine Verzichtshandlung liegt vor, wenn die leistungsansprechende Person ohne rechtliche Verpflichtung oder ohne adÃ¤quate Gegenleistung auf EinkÃ¼nfte oder VermÃ¶gen verzichtet hat (BGE 131 V 329 E. 4.2 ff. mit Hinweisen). Wenn diese Voraussetzungen fÃ¼r die Annahme eines Verzichts nicht vorliegen, hat eine VermÃ¶gensanrechnung selbst dann nicht zu erfolgen, wenn die leistungsansprechende Person vor der Anmeldung zum Bezug der ErgÃ¤nzungsleistungen Ã¼ber ihre VerhÃ¤ltnisse gelebt haben kÃ¶nnte. Das ErgÃ¤nzungsleistungssystem bietet keine gesetzliche Handhabe dafÃ¼r, eine wie auch immer geartete ÂLebensfÃ¼hrungskontrolle" vorzunehmen und danach zu fragen, ob ein Gesuchsteller in der Vergangenheit im Rahmen einer ÂNormalitÃ¤tsgrenze" gelebt hat, die im Ãbrigen erst noch nÃ¤her umschrieben werden mÃ¼sste. Vielmehr haben die ErgÃ¤nzungsleistungsbehÃ¶rden von den tatsÃ¤chlichen VerhÃ¤ltnissen auszugehen, dass ein Gesuchsteller nicht Ã¼ber die notwendigen Mittel zur angemessenen Deckung des Existenzbedarfs verfÃ¼gt, und nicht danach zu fragen, warum dem so ist (BGE 121 V 204 E. 4b mit Hinweisen).</w:t>
      </w:r>
    </w:p>
    <w:p>
      <w:r>
        <w:t>1.4Â Â Â Â  Dass eine VermÃ¶genshingabe gegen eine adÃ¤quate Gegenleistung oder aufgrund einer Rechtspflicht erfolgt ist, ist als anspruchsbegrÃ¼ndende Tatsache von der leistungsansprechenden Person zu beweisen, wobei der Beweisgrad der Ã¼berwiegenden Wahrscheinlichkeit massgebend ist und sie die Folgen allfÃ¤lliger Beweislosigkeit zu tragen hat, und zwar in dem Sinne, dass sie sich das angeblich entÃ¤usserte VermÃ¶gen sowie den darauf entfallenden Ertrag (vgl. Art. 11 Abs. 1 lit. b ELG) anrechnen lassen muss (BGE 121 V 204 E. 6a; AHI 1995 S. 167 E. 2b; Urteil des Bundesgerichts P 38/06 vom 11. Oktober 2007 E. 3.3.1).</w:t>
      </w:r>
    </w:p>
    <w:p>
      <w:r>
        <w:t>1.5Â Â Â Â  GemÃ¤ss Art. 17a der Verordnung Ã¼ber die ErgÃ¤nzungsleistungen zur Alters-, Hinterlassenen- und Invalidenversicherung (ELV) wird der anzurechnende Betrag von VermÃ¶genswerten, auf die verzichtet worden ist (Art. 11 Abs. 1 lit. g ELG), jÃ¤hrlich um Fr. 10'000.-- vermindert (Abs. 1). Der Wert des VermÃ¶gens im Zeitpunkt des Verzichts ist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rPr>
          <w:b/>
        </w:rPr>
        <w:t>E. 2</w:t>
      </w:r>
    </w:p>
    <w:p>
      <w:r>
        <w:t>2.1Â Â Â Â  Die Beschwerdegegnerin fÃ¼hrte im angefochtenen Einspracheentscheid (Urk. 2) aus, dass der Betrag von Fr. 400'000.--, der fÃ¼r spekulative Investitionen an Z.___ geleistet worden sei, als VermÃ¶gensverzicht angerechnet werden mÃ¼sse. Massgebend sei der Entscheid des Obergerichts vom 8. MÃ¤rz 2011, wonach Z.___ der mehrfachen Veruntreuung freigesprochen worden sei (S. 1).</w:t>
      </w:r>
    </w:p>
    <w:p>
      <w:r>
        <w:t>Â Â Â Â Â Â Â Â  In der Beschwerdeantwort (Urk. 6) hielt sie fest, dass im Bereich der ErgÃ¤nzungsleistungen das Fehlen von anrechenbarem Einkommen und VermÃ¶gen den Anspruch zu begrÃ¼nden vermÃ¶ge. FÃ¼r die anspruchsbegrÃ¼ndenden Tatsachen trage der Leistungsansprecher die Beweislast. Da Z.___ freigesprochen worden sei, kÃ¶nne der BeschwerdefÃ¼hrer nicht mit Ã¼berwiegender Wahrscheinlichkeit beweisen, dass kein VerzichtsvermÃ¶gen anzurechnen sei. Da die Beweislast ihn treffe, habe er die Folgen der Beweislosigkeit zu tragen (S. 3 f.).</w:t>
      </w:r>
    </w:p>
    <w:p>
      <w:r>
        <w:t>2.2Â Â Â Â  Der BeschwerdefÃ¼hrer stellte sich in der Beschwerde (Urk. 1) auf den Standpunkt, er habe nicht auf den Betrag von Fr. 400Â000.-- verzichtet; vielmehr sei er Opfer eines deliktischen Handelns seiner Ehefrau geworden. Sie sei vom Vorwurf der Veruntreuung zwar freigesprochen worden, doch sei das Strafverfahren gegen seine Ehefrau noch nicht abgeschlossen (S. 4 Ziff. 4). Er habe seiner brasilianischen Ehefrau vor ein paar Jahren Ersparnisse in der GrÃ¶ssenordnung von Fr. 1Â000Â000.--Â  Ã¼berwiesen und ausgehÃ¤ndigt in der Meinung, dass sie dieses Geld gewinnbringend im Zusammenhang mit ImmobiliengeschÃ¤ften verwende beziehungsweise spÃ¤ter wieder zurÃ¼ckzahle. Seine Ehefrau habe dieses Geld jedoch anders als vorgesehen verwendet. Er habe das Geld bisher auch nicht mehr erhÃ¤ltlich machen kÃ¶nnen (S. 4 Ziff. 5).</w:t>
      </w:r>
    </w:p>
    <w:p>
      <w:r>
        <w:t>Â Â Â Â Â Â Â Â  Im Rahmen der Eingabe vom 16. Januar 2013 (Urk. 18) machte der BeschwerdefÃ¼hrer geltend, das Strafverfahren sei nicht alleine ausschlaggebend, da im Strafverfahren Beschuldigte im Zweifel freigesprochen werden mÃ¼ssten (Âin dubio pro reoÂ). Er habe die Ãberweisung des Betrages von Fr. 400Â000.-- in der Meinung getÃ¤tigt, dass er dieses Geld wieder zurÃ¼ckerhalten werde. Es liege deshalb keine Spekulation und kein VermÃ¶gensverzicht im Sinne von Art. 11 Abs. 1 lit. g ELG vor (S. 1).</w:t>
      </w:r>
    </w:p>
    <w:p>
      <w:r>
        <w:t>2.3Â Â Â Â  Strittig und zu prÃ¼fen ist somit, ob die Beschwerdegegnerin dem BeschwerdefÃ¼hrer bei der Berechnung der Zusatzleistungen zu Recht ein VerzichtsvermÃ¶gen in der HÃ¶he von Fr. 400'000.-- angerechnet hat.</w:t>
      </w:r>
    </w:p>
    <w:p>
      <w:r>
        <w:t>Â Â Â Â Â Â Â Â  Die einzelnen Positionen der Berechnung der Zusatzleistungen stellen BegrÃ¼ndungselemente der VerfÃ¼gung und allenfalls des Einspracheentscheides (Teilaspekte des verfÃ¼gungsweise festgelegten RechtsverhÃ¤ltnisses) dar. Nicht beanstandete Berechnungspositionen prÃ¼ft das kantonale Versicherungsgericht nur, wenn hiezu aufgrund der Vorbringen in der Beschwerde oder anderer sich aus den Akten ergebender Anhaltspunkte hinreichender Anlass besteht (BGE 125 V 413 E. 2b und 2c).</w:t>
      </w:r>
    </w:p>
    <w:p>
      <w:r>
        <w:rPr>
          <w:b/>
        </w:rPr>
        <w:t>E. 3</w:t>
      </w:r>
    </w:p>
    <w:p>
      <w:r>
        <w:t>3.1Â Â Â Â  Dem umstrittenen VermÃ¶gensverzicht liegt folgender Sachverhalt zu Grunde:</w:t>
      </w:r>
    </w:p>
    <w:p>
      <w:r>
        <w:t>Â Â Â Â Â Â Â Â  Der BeschwerdefÃ¼hrer Ã¼bergab seiner damaligen Freundin Z.___, welche er im April 2002 durch ein Zeitungsinserat kennen gelernt hatte, im Zeitraum November 2002 bis Mai 2003 in fÃ¼nf Raten einen Betrag von insgesamt Fr. 100Â000.-- in bar (vgl. Anklageschrift vom 17. Juni 2008, im Anhang zum Urteil des Obergerichts des Kantons ZÃ¼rich vom 8. MÃ¤rz 2011, Urk. 3/6). Er gab ihr dieses Geld fÃ¼r die Restzahlung einer Wohnung in Brasilien, in welcher die beiden ihre Ferien verbracht hatten. Z.___ habe ihm erklÃ¤rt, dass es sich dabei um ihre Wohnung handle, welche aber noch nicht ganz bezahlt sei. Sie hatte vorgÃ¤ngig eine vom BeschwerdefÃ¼hrer verfasste Vereinbarung unterzeichnet, wonach er sich mit fÃ¼nfmal Fr. 20'000.--, insgesamt Fr. 100Â000.--, am Kaufpreis von Fr. 180Â000.-- beteilige. In der Vereinbarung wurden unter anderem Termine fÃ¼r Ratenzahlungen und Abreden zur Teilung von Mieteinnahmen und zu einem allfÃ¤lligen Weiterverkaufsgewinn festgehalten (vgl. Urteil des Bundesgerichts 6B_389/2010 vom 27. September 2010 in Sachen Z.___ c. Oberstaatsanwaltschaft des Kantons ZÃ¼rich und X.___ E. 1.3.2, E. 2.2 und E. 2.4, Urk. 8/3).</w:t>
      </w:r>
    </w:p>
    <w:p>
      <w:r>
        <w:t>Â Â Â Â Â Â Â Â  Des Weiteren gab Z.___ dem BeschwerdefÃ¼hrer im MÃ¤rz 2003 an, ein 18-stÃ¶ckiges GebÃ¤ude ersteigert zu haben. Zur Begleichung des Kaufpreises habe sie die erste Liegenschaft verkauft. Sie wies einen in portugiesischer Sprache abgefassten Kaufvertrag vor. In der Folge hÃ¤ndigte der BeschwerdefÃ¼hrer seiner damaligen Freundin im Zeitraum Juni bis August 2003 in drei Raten insgesamt Fr. 300Â000.-- aus, was er sich quittieren liess. Er gab ihr diese Summe fÃ¼r die Abzahlung der Restschuld der 18-stÃ¶ckigen Liegenschaft. Dazu unterzeichnete Z.___ eine weitere vom BeschwerdefÃ¼hrer verfasste Vereinbarung, worin die hÃ¤lftige Aufteilung des Nettoverkaufspreises festgelegt wurde (vgl. Urteil des Bundesgerichts 6B_389/2010 vom 27. September 2010 in Sachen Z.___ c. Oberstaatsanwaltschaft des Kantons ZÃ¼rich und X.___ Â E. 1.3.2, E. 2.2 und E. 2.4, Urk. 8/3).</w:t>
      </w:r>
    </w:p>
    <w:p>
      <w:r>
        <w:t>Â Â Â Â Â Â Â Â  Z.___ hatte die bezeichneten zwei Liegenschaften indessen gar nie gekauft. Vielmehr verwendete sie das Geld ohne Wissen und Zustimmung des BeschwerdefÃ¼hrers fÃ¼r den Kauf eines Personenwagens der Marke ÂMercedesÂ, einer Luxuswohnung, fÃ¼r Schmuck, Kleider, Schuhe und ihren Lebensunterhalt (Urteil des Bundesgerichts 6B_389/2010 vom 27. September 2010 in Sachen Z.___ c. Oberstaatsanwaltschaft des Kantons ZÃ¼rich und X.___ Â E. 1.3.2, Urk. 8/3).</w:t>
      </w:r>
    </w:p>
    <w:p>
      <w:r>
        <w:t>3.2Â Â Â Â  Das Bundesgericht hat sich im Entscheid 9C_180/2010 vom 15. Juni 2010 mit der Thematik des VermÃ¶gensverzichts, insbesondere im Zusammenhang mit Darlehen, befasst und dabei auch auf verschiedene frÃ¼here Entscheide verwiesen (E. 5.2 mit Hinweisen): Die GewÃ¤hrung eines Darlehens ist fÃ¼r sich allein nicht eine Verzichtshandlung, da ein Anspruch auf RÃ¼ckzahlung besteht. Ein Verzichtstatbestand ist jedoch anzunehmen, wenn bei einer Geldanlage oder einem Darlehen unter den konkreten UmstÃ¤nden von Anfang an damit gerechnet werden muss, dass das Geld nicht zurÃ¼ckbezahlt wird. So wurde ein VermÃ¶gensverzicht bejaht, als eine EL-Ansprecherin ohne Rechtspflicht, ohne jede Sicherheit und ohne adÃ¤quate Gegenleistung einer Privatperson ein grÃ¶sseres Darlehen (Fr. 240'000.--) gewÃ¤hrt hatte und dabei vollumfÃ¤nglich zu Verlust kam; dies wurde namentlich mit RÃ¼cksicht auf die Tatsache, dass der Hauptbetrag des Darlehens zu einem Zeitpunkt ausgehÃ¤ndigt wurde, als der RÃ¼ckzahlungstermin fÃ¼r den ersten Teil des Darlehens bereits verflossen war, als reines Vabanque-Spiel qualifiziert (Urteil P 17/97 vom 30. November 1998 E. 3). Ebenso wurde ein VermÃ¶gensverzicht bejaht, als der GeschÃ¤ftsfÃ¼hrer und faktische AlleineigentÃ¼mer einer Gesellschaft dieser kurz vor der Niederlegung der GeschÃ¤ftsaktivitÃ¤ten ein Darlehen gewÃ¤hrt hatte, um den GeschÃ¤ftsverlust zu decken; denn dem Ã¼ber die Finanzen informierten Versicherten musste klar gewesen sein, dass die DarlehensgewÃ¤hrung einem Vabanque-Spiel gleichkam (Urteil P 16/05 vom 26. April 2006 E. 4). Dasselbe wurde angenommen, als eine Rentnerin unter mehreren Malen insgesamt rund Fr. 115'000.-- an eine Privatperson in Sri Lanka angeblich zwecks Kaufs einer Teeplantage bezahlte, und Zahlungen auch noch tÃ¤tigte, nachdem der EmpfÃ¤nger absprachewidrig das Geld weder vereinbarungsgemÃ¤ss verwendet noch zurÃ¼ckbezahlt hatte (Urteil P 37/06 vom 22. Februar 2007 E. 3). Ebenso wurde ein VermÃ¶gensverzicht bejaht, als eine Vollmacht erteilt wurde, das VermÃ¶gen ohne jede EinschrÃ¤nkung zu verwalten, und der BevollmÃ¤chtigte gestÃ¼tzt darauf das ganze VermÃ¶gen in Schuldverschreibungen einer einzigen auf den British Virgin Islands registrierten, nicht bÃ¶rsenkotierten Gesellschaft investiert hatte, welche einen Zins von 12 % versprach. Insbesondere aus diesem hohen Zins (angesichts des damaligen niedrigen Zinsniveaus) wurde geschlossen, dass das massiv erhÃ¶hte Risiko eines Verlusts bewusst gewesen sein musste, so dass von einem grobfahrlÃ¤ssigen Verhalten auszugehen sei (Urteil P 12/06 vom 2. Februar 2007 E. 3.1 und 3.4). Ebenso lag eine Verzichtshandlung vor in einem Fall, in welchem der Anspruchsteller auf das Konto verschiedener Personen Geld einbezahlt hatte, um als Gegenleistung illegal einen Anteil an den Hinterlassenschaften von Personen ohne bekannte Erben zu erhalten (Urteil P 55/05 vom 26. Januar 2007 E. 4 und 5). Kein VermÃ¶gensverzicht liegt demgegenÃ¼ber vor, wenn eine erhaltene Erbschaft in die Einzelunternehmung des Ehemannes investiert und in der Folge auf diese Forderung verzichtet wird, soweit dies erforderlich ist, um die Firma zu sanieren (Urteil P 43/03 vom 25. Juni 2004 E. 3). Ebensowenig kann eine auf strafbare Handlungen (z.B. Betrug) zurÃ¼ckzufÃ¼hrende VermÃ¶gensverminderung als VermÃ¶gensverzicht qualifiziert werden; denn einer solchen VermÃ¶gensverminderung ist gerade eigen, dass sich das Opfer der strafbaren Handlung des Ausmasses des Risikos der getÃ¤tigten Investition nicht bewusst ist beziehungsweise darÃ¼ber arglistig getÃ¤uscht wird (Urteil 8C_567/2007 vom 2. Juli 2008 E. 6.5).</w:t>
      </w:r>
    </w:p>
    <w:p>
      <w:r>
        <w:t>Â Â Â Â Â Â Â Â  Der VermÃ¶gensverzicht muss auf Sachverhalte beschrÃ¤nkt bleiben, in denen bewusst ein VermÃ¶gen weggegeben oder zumindest in fahrlÃ¤ssiger Weise eine risikoreiche Investition getÃ¤tigt wurde, bei welcher ein (erheblicher) Verlust im Zeitpunkt der Investition sehr wahrscheinlich und damit absehbar war (Urteil 9C_180/2010 vom 15. Juni 2010 E. 6). Das mit einer Investition verbundene Risiko hÃ¤ngt in erster Linie von der BonitÃ¤t des Schuldners und der MÃ¶glichkeit ab, den Anspruch auf RÃ¼ckzahlung des angelegten Betrags und Leistung von Zinsen gegebenenfalls durchzusetzen (Urteil des Bundesgerichts 9C_186/2011 vom 14. April 2011 E. 3.3).</w:t>
      </w:r>
    </w:p>
    <w:p>
      <w:r>
        <w:t>3.3Â Â Â Â  Z.___ wurde aufgrund des unter ErwÃ¤gung 3.1 beschriebenen Sachverhalts mit Urteil des Obergerichts des Kantons ZÃ¼rich vom 21. Dezember 2009 der mehrfachen Veruntreuung im Sinne von Art. 138 Ziff. 1 Abs. 2 und 4 des Strafgesetzbuches (StGB) schuldig gesprochen (vgl. Urteilsdispositiv vom 21. Dezember 2009, Urk. 8/4), nachdem sie das zustÃ¤ndige Bezirksgericht diesbezÃ¼glich noch frei gesprochen hatte (vgl. Urteil des Obergerichts des Kantons ZÃ¼rich vom 8. MÃ¤rz 2011 S. 9, Urk. 3/6). Auf Beschwerde hin hob das Bundesgericht dieses Urteil mit Entscheid vom 27. September 2010 auf und wies die Sache an die Vorinstanz zurÃ¼ck (Urk. 8/3). Das Obergericht des Kantons ZÃ¼rich sprach Z.___ mit Urteil vom 8. MÃ¤rz 2011 von den AnklagevorwÃ¼rfen vollumfÃ¤nglich frei und wies die Sache seinerseits an die Staatsanwaltschaft zurÃ¼ck, zur PrÃ¼fung der Frage, ob beim zustÃ¤ndigen erstinstanzlichen Gericht eine ergÃ¤nzte Anklage betreffend Betrug einzureichen oder das Verfahren diesbezÃ¼glich einzustellen ist (Urk. 3/6). In der Folge stellte die Staatsanwaltschaft See / Oberland das Strafverfahren mit VerfÃ¼gung vom 18. Dezember 2012 ein (Urk. 19).</w:t>
      </w:r>
    </w:p>
    <w:p>
      <w:r>
        <w:t>Â Â Â Â Â Â Â Â  Demnach ist die vorliegend zu beurteilende VermÃ¶gensverminderung nicht auf eine strafbare Handlung von Z.___ zurÃ¼ckzufÃ¼hren. Der BeschwerdefÃ¼hrer vermag somit aus dem strafrechtlichen Verfahren nichts zu seinen Gunsten abzuleiten.</w:t>
      </w:r>
    </w:p>
    <w:p>
      <w:r>
        <w:t>3.4Â Â Â Â  Es ist unbestritten, dass der BeschwerdefÃ¼hrer der 18 Jahre jÃ¼ngeren Brasilianerin Z.___, welche er Ã¼ber ein Zeitungsinserat kennen lernte, bereits nach einigen Monaten Bekanntschaft hohe GeldbetrÃ¤ge in bar Ã¼bergab. Dabei verliess er sich einzig auf die von Z.___ gemachten Angaben. In Bezug auf die erste Liegenschaft lagen ihm weder ein Kaufvertrag noch sonstige Dokumente vor. Betreffend das 18-stÃ¶ckige GebÃ¤ude hatte er zwar Einsicht in einen Kaufvertrag, welchen er aber nicht verstand, da er in portugiesischer Sprache abgefasst war. Dennoch Ã¼berprÃ¼fte der BeschwerdefÃ¼hrer diesen nicht und verlangte auch keinerlei Sicherheiten fÃ¼r die ausgehÃ¤ndigten Gelder. Er gab an, dass er Z.___ einfach vertraut habe. Sie habe ihm mÃ¼ndlich mitgeteilt, was fÃ¼r GeldbetrÃ¤ge sie aus welchen GrÃ¼nden benÃ¶tige. Sie habe immer gesagt, es sei eine saubere Sache und daher habe er gar nicht gross nachgefragt (vgl. Urteil des Obergerichts des Kantons ZÃ¼rich vom 8. MÃ¤rz 2011 E. 3.2, Urk. 3/6).</w:t>
      </w:r>
    </w:p>
    <w:p>
      <w:r>
        <w:t>Â Â Â Â Â Â Â Â  Die vom BeschwerdefÃ¼hrer selbst verfassten Vereinbarungen zeigen, dass die geleisteten Gelder nicht als Schenkungen zu verstehen waren. Vielmehr wollte sich der BeschwerdefÃ¼hrer an den Liegenschaften beteiligen. Wie das Bundesgericht festhielt, lÃ¤sst sich aus den Vereinbarungen eine RÃ¼ckzahlungspflicht nicht ableiten (vgl. Urteil des Bundesgerichts 6B_389/2010 vom 27. September 2010 in Sachen Z.___ c. Oberstaatsanwaltschaft des Kantons ZÃ¼rich und X.___ Â E. 3, Urk. 8/3). Dennoch lÃ¤sst sich die vorliegende Konstellation mit einem Darlehen an eine Privatperson ohne jede Sicherheit und ohne adÃ¤quate Gegenleistung vergleichen.</w:t>
      </w:r>
    </w:p>
    <w:p>
      <w:r>
        <w:t>Â Â Â Â Â Â Â Â  Indem der BeschwerdefÃ¼hrer Z.___ innerhalb von nicht einmal eineinhalb Jahren seit dem Kennenlernen, lediglich gestÃ¼tzt auf deren mÃ¼ndlichen Angaben und ohne jede Sicherheit GeldbetrÃ¤ge von insgesamt Fr. 400Â000.-- ausgehÃ¤ndigt hat, hat er im Sinne von Art. 11 Abs. 1 lit. g ELG auf die entsprechenden VermÃ¶genswerte verzichtet. Der BeschwerdefÃ¼hrer hat seiner damaligen Freundin blind vertraut und bewusst ein VermÃ¶gen weggegeben. Eine adÃ¤quate Gegenleistung hat er unbestrittenermassen nicht erhalten. Im Urteil des Obergerichts des Kantons ZÃ¼rich vom 8. MÃ¤rz 2011 ist treffend von offenkundiger NaivitÃ¤t und LeichtglÃ¤ubigkeit des BeschwerdefÃ¼hrers die Rede (Urk. 3/6 S. 13 f.). Indem er Z.___ ohne jede Sicherheit Fr. 400Â000.-- fÃ¼r angebliche ImmobiliengeschÃ¤fte gab, ging er ein hohes Risiko ein, zumal diese aufgrund ihrer finanziellen VerhÃ¤ltnisse nicht in der Lage war, die Gelder zurÃ¼ckzahlen zu kÃ¶nnen. Dass der BeschwerdefÃ¼hrer Z.___ spÃ¤ter auch noch heiratete, vermag an dieser Beurteilung nichts zu Ã¤ndern.</w:t>
      </w:r>
    </w:p>
    <w:p>
      <w:r>
        <w:t>Â Â Â Â Â Â Â Â  Vor diesem Hintergrund ist nicht zu beanstanden, dass die Beschwerdegegnerin die an Z.___ ausbezahlten Gelder im Betrag von Fr. 400Â000.-- als VerzichtsvermÃ¶gen qualifiziert hat.</w:t>
      </w:r>
    </w:p>
    <w:p>
      <w:r>
        <w:t>3.5Â Â Â Â  Wie unter ErwÃ¤gung 1.5 dargelegt, wird das VerzichtsvermÃ¶gen jÃ¤hrlich um Fr. 10'000.-- vermindert. Die erste GeldÃ¼bergabe erfolgte im Jahr 2002. FÃ¼r die vorliegend strittige Berechnung der Zusatzleistungen ab dem 1. MÃ¤rz 2011 ist das VermÃ¶gen am 1. Januar 2011 massgebend. Entsprechend der unter ErwÃ¤gung 1.5 beschriebenen Regelung ergibt sich somit eine Verminderung des VerzichtsvermÃ¶gens um insgesamt Fr. 80Â000.--. In die Berechnung der Zusatzleistungen fÃ¼r das Jahr 2011 ist damit ein VerzichtsvermÃ¶gen von Fr. 320Â000.-- einzusetzen.</w:t>
      </w:r>
    </w:p>
    <w:p>
      <w:r>
        <w:t>Â Â Â Â Â Â Â Â  Auch unter BerÃ¼cksichtigung der jÃ¤hrlichen VermÃ¶gensminderung resultiert damit klarerweise ein EinnahmenÃ¼berschuss, ist doch gemÃ¤ss Art. 11 Abs. 1 lit. c ELG bei Altersrentnern ein Zehntel des ReinvermÃ¶gens als Einnahmen anzurechnen, soweit es Fr. 37'500.-- Ã¼bersteigt (vgl. Berechnung der Zusatzleistungen in Urk. 8/2). Somit ist der angefochtene Einspracheentscheid im Ergebnis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w:t>
      </w:r>
    </w:p>
    <w:p>
      <w:r>
        <w:t>- Rechtsanwalt Johann-Christoph Rudin</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