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ZL.2011.00087 vom 9. Januar 2012</w:t>
      </w:r>
    </w:p>
    <w:p>
      <w:r>
        <w:t>ZH Sozialversicherungsgericht, 2012-01-09, DE</w:t>
      </w:r>
    </w:p>
    <w:p>
      <w:r>
        <w:rPr>
          <w:b/>
        </w:rPr>
        <w:t xml:space="preserve">Quelle: </w:t>
      </w:r>
      <w:r>
        <w:t>https://mcp.opencaselaw.ch/entscheid/zh_sozialversicherungsgericht_ZL.2011.00087</w:t>
      </w:r>
    </w:p>
    <w:p>
      <w:r>
        <w:t>FR: ZH_SOZIALVERSICHERUNGSGERICHT ZL.2011.00087 du 9 janvier 2012</w:t>
      </w:r>
    </w:p>
    <w:p>
      <w:r>
        <w:t>IT: ZH_SOZIALVERSICHERUNGSGERICHT ZL.2011.00087 del 9 gennaio 2012</w:t>
      </w:r>
    </w:p>
    <w:p>
      <w:pPr>
        <w:pStyle w:val="Heading2"/>
      </w:pPr>
      <w:r>
        <w:t>Erwägungen</w:t>
      </w:r>
    </w:p>
    <w:p>
      <w:r>
        <w:rPr>
          <w:b/>
        </w:rPr>
        <w:t>E. 2</w:t>
      </w:r>
    </w:p>
    <w:p>
      <w:r>
        <w:t>2.1Â Â Â Â  Die Beschwerdegegnerin berÃ¼cksichtigte im angefochtenen Einspracheentscheid ein hypothetisches Erwerbseinkommen der BeschwerdefÃ¼hrerin 2 im Betrag von jÃ¤hrlich Fr. 24'000.--. Nach Abzug des Freibetrags von Fr. 1'500.-- und von einem Drittel rechnete sie ein Einkommen von Fr. 15'000.-- an beziehungsweise unter der BerÃ¼cksichtigung des tatsÃ¤chlichen Einkommens des BeschwerdefÃ¼hrers 1 einen entsprechend angepassten Betrag (Urk. 7/63).</w:t>
      </w:r>
    </w:p>
    <w:p>
      <w:r>
        <w:t>Â Â Â Â Â Â Â Â Â  Die Anrechnung dieses hypothetischen Erwerbseinkommens begrÃ¼ndete die Beschwerdegegnerin damit, dass sie bis zum Vorliegen des Entscheids betreffend Invalidenrente der Ehefrau die HÃ¶he des anzurechnenden hypothetischen Erwerbseinkommens vorfrageweise selbst zu prÃ¼fen habe. Dabei ging sie davon aus, dass die Ehefrau seit der Geburt des ersten Kindes im Jahr 2000 nicht mehr erwerbstÃ¤tig gewesen war. Weiter sei sie gesundheitlich eingeschrÃ¤nkt. Im Vergleich zum - bei einem Anspruch auf eine Viertelsrente - massgebenden Einkommen von Fr. 25'400.-- (Art. 14a ELV) erscheine hier ein anrechenbares Einkommen von Fr. 24'000.-- angemessen (Urk. 2 S. 3). Es seien weder GrÃ¼nde geltend gemacht worden noch sei aus den Akten ersichtlich, weshalb von der Anrechnung eines hypothetischen Einkommens abzusehen sei. Das Einkommen von Fr. 24'000.-- berÃ¼cksichtige die persÃ¶nliche und gesundheitliche Situation der Ehefrau hinreichend, zumal dieser Betrag etwa dem Einkommen in einer HilfstÃ¤tigkeit bei einem Pensum von 50 % entspreche (Urk. 6).</w:t>
      </w:r>
    </w:p>
    <w:p>
      <w:r>
        <w:t>2.2Â Â Â Â  Dagegen stellten sich die BeschwerdefÃ¼hrenden auf den Standpunkt, die Ehefrau kÃ¶nne aus gesundheitlichen GrÃ¼nden keiner ErwerbstÃ¤tigkeit nachgehen, weshalb sie sich am 25. MÃ¤rz 2011 zum Bezug von Leistungen der Invalidenversicherung angemeldet habe. Diese habe den Rentenanspruch nicht geprÃ¼ft, weil die Wartefrist noch nicht abgelaufen sei. Bis zum Entscheid der Invalidenversicherung habe die Beschwerdegegnerin von einer ArbeitsunfÃ¤higkeit von 100 % auszugehen und von der Anrechnung eines Verzichtseinkommens Umgang zu nehmen, oder sie habe die zumutbare ErwerbsfÃ¤higkeit selbst abzuklÃ¤ren (Urk. 1).</w:t>
      </w:r>
    </w:p>
    <w:p>
      <w:r>
        <w:t>2.3Â Â Â Â  Strittig ist somit, ob ein Verzichtseinkommen der Ehefrau anzurechnen ist, und falls ja, in welcher HÃ¶he.</w:t>
      </w:r>
    </w:p>
    <w:p>
      <w:r>
        <w:t>Â Â Â Â Â Â Â Â Â  Insoweit die BeschwerdefÃ¼hrenden Antrag auf die Zusprache von Zusatzleistungen ab einem frÃ¼heren Zeitpunkt gestellt hatten (Urk. 1 S. 2), bleibt festzuhalten, dass dieses Begehren weder weiter begrÃ¼ndet noch substantiiert wurde. DiesbezÃ¼glich erÃ¼brigen sich daher Weiterungen.</w:t>
      </w:r>
    </w:p>
    <w:p>
      <w:r>
        <w:rPr>
          <w:b/>
        </w:rPr>
        <w:t>E. 3</w:t>
      </w:r>
    </w:p>
    <w:p>
      <w:r>
        <w:t>3.1Â Â Â Â  Mit Mitteilung vom 13. Oktober 2011 hielt die Sozialversicherungsanstalt des Kantons ZÃ¼rich, IV-Stelle, betreffend das Leistungsgesuch der BeschwerdefÃ¼hrerin 2 fest, sie habe zur Zeit keinen Anspruch auf eine Invalidenrente. Sie sei seit Januar 2011 zu 50 % arbeitsunfÃ¤hig. Nach Ablauf des Wartejahres im Januar 2012 wÃ¼rden die Anspruchsvoraussetzungen nochmals geprÃ¼ft (Urk. 7/43).</w:t>
      </w:r>
    </w:p>
    <w:p>
      <w:r>
        <w:t>Â Â Â Â Â Â Â Â Â  Damit war beim Erlass der vorliegend angefochtenen Entscheide der InvaliditÃ¤tsgrad der BeschwerdefÃ¼hrerin 2 noch nicht bestimmt, wie auch die Parteien Ã¼bereinstimmend erkannten. Den Vorbringen der Beschwerdegegnerin ist nicht zu entnehmen, in welchem Umfang sie die BeschwerdefÃ¼hrerin 2 aus gesundheitlichen GrÃ¼nden als arbeitsfÃ¤hig betrachtete. Aus den aufliegenden medizinischen Akten schloss sie lediglich, eine RestarbeitsfÃ¤higkeit sei gegeben, und zog zur PlausibilitÃ¤tsprÃ¼fung das gemÃ¤ss Art. 14a ELV bei Anspruch auf eine Viertelsrente anzurechnende Mindesteinkommen heran (Urk. 2 S. 3).</w:t>
      </w:r>
    </w:p>
    <w:p>
      <w:r>
        <w:t>Â Â Â Â Â Â Â Â Â  So lange die IV nicht Ã¼ber den Rentenanspruch der BeschwerdefÃ¼hrerin 2 entschieden hat, fÃ¤llt die PrÃ¼fung der Frage der zumutbaren RestarbeitsfÃ¤higkeit und deren Verwertbarkeit den EL-Organen zu. Diese ist aufgrund der medizinischen Unterlagen festzulegen, und bei der Festsetzung des anzurechnenden Einkommens darf gerade nicht auf schematische Regelungen abgestellt werden, wie sie Art. 14a ELV fÃ¼r Teilinvalide vorsieht. Vielmehr ist im konkreten Einzelfall das hypothetisch erzielbare Erwerbseinkommen anhand der in E. 1.3 genannten Kriterien zu bestimmen (Carigiet/Koch, ErgÃ¤nzungsleistungen zur AHV/IV, 2. Ã¼berarbeitete und ergÃ¤nzte Auflage, ZÃ¼rich 2009, S. 159).</w:t>
      </w:r>
    </w:p>
    <w:p>
      <w:r>
        <w:t>3.2Â Â Â Â  Die BeschwerdefÃ¼hrenden machten geltend, die Ehefrau sei aus gesundheitlichen GrÃ¼nden nicht in der Lage, das angerechnete Einkommen zu erwirtschaften (Urk. 1).</w:t>
      </w:r>
    </w:p>
    <w:p>
      <w:r>
        <w:t>Â Â Â Â Â Â Â Â Â  In medizinischer Hinsicht ist den Akten Folgendes zu entnehmen.</w:t>
      </w:r>
    </w:p>
    <w:p>
      <w:r>
        <w:t>Â Â Â Â Â Â Â Â Â  Die BeschwerdefÃ¼hrerin 2 steht seit 1992 in Behandlung bei Dr. med. Z.___, FMH Allgemeine Medizin. AnlÃ¤sslich der Ãberweisung ans UniversitÃ¤tsspital A.___ (A.___) vom 30. MÃ¤rz 2011 berichtete er von jahrelangen Schmerzen an WirbelsÃ¤ule und Gelenken, ohne diese genauer zu beschreiben, und (frÃ¼heren) psychiatrischen Problemen (Urk. 7/40).</w:t>
      </w:r>
    </w:p>
    <w:p>
      <w:r>
        <w:t>Â Â Â Â Â Â Â Â Â  Im zu Handen des Rechtsvertreters am 15. Juni 2011 verfassten Zeugnis stellte Dr. med. B.___ in Stellvertretung des behandelnden Hausarztes folgende Diagnosen (Urk. 7/33):</w:t>
      </w:r>
    </w:p>
    <w:p>
      <w:r>
        <w:t>- Panvertebralsyndrom mit generalisiertem Schmerzsyndrom</w:t>
      </w:r>
    </w:p>
    <w:p>
      <w:r>
        <w:t>- rezidivierende depressive StÃ¶rung mit Panikattacken und EssstÃ¶rungen</w:t>
      </w:r>
    </w:p>
    <w:p>
      <w:r>
        <w:t>- unklarer Gewichtsverlust</w:t>
      </w:r>
    </w:p>
    <w:p>
      <w:r>
        <w:t>- Eisenmangel</w:t>
      </w:r>
    </w:p>
    <w:p>
      <w:r>
        <w:t>Â Â Â Â Â Â Â Â Â  Dr. B.___ fÃ¼hrte dazu aus, dass sich die Beschwerden im Herbst 2010 akzentuiert und neu gestaltet hÃ¤tten. Es sei eine Arthritis der beiden oberen Sprunggelenke (OSG) diagnostiziert worden mit nachfolgender enger hausÃ¤rztlicher und physiotherapeutischer Betreuung. Dr. B.___ wies zudem auf die im A.___ laufenden AbklÃ¤rungen hin und attestierte eine ArbeitsunfÃ¤higkeit von 100 %, ohne dass eine Verbesserung in Aussicht stehe (Urk. 7/33).</w:t>
      </w:r>
    </w:p>
    <w:p>
      <w:r>
        <w:t>3.3Â Â Â Â  Zu Handen der Invalidenversicherung berichteten am 31. August 2011 die Rheumatologen des A.___ und stellten folgende Diagnosen mit Auswirkung auf die ArbeitsfÃ¤higkeit (Urk. 3/5):</w:t>
      </w:r>
    </w:p>
    <w:p>
      <w:r>
        <w:t>- SjÃ¶gren Syndrom</w:t>
      </w:r>
    </w:p>
    <w:p>
      <w:r>
        <w:t>- Panvertebralsyndrom</w:t>
      </w:r>
    </w:p>
    <w:p>
      <w:r>
        <w:t>- rezidivierende depressive StÃ¶rung, aktuell Verdacht auf leichte Episode</w:t>
      </w:r>
    </w:p>
    <w:p>
      <w:r>
        <w:t>- EisenmangelanÃ¤mieÂ Â Â Â Â</w:t>
      </w:r>
    </w:p>
    <w:p>
      <w:r>
        <w:t>Â Â Â Â Â Â Â Â Â  Weiter bescheinigten sie, dass die seit der Geburt ihrer Kinder (2000 und 2004; vgl. Umschlag zu Urk. 7/60-63) nicht mehr erwerbstÃ¤tige BeschwerdefÃ¼hrerin 2 in der angestammten TÃ¤tigkeit als KÃ¤sereimitarbeiterin (vgl. auch Urk. 7/40) seit Januar 2011 zu mindestens 50 % arbeitsunfÃ¤hig sei. Ihre Beschwerden fÃ¼hrten zu einer reduzierten LeistungsfÃ¤higkeit mit geringerem Arbeitstempo und der Notwendigkeit von mehreren, Ã¼ber den Tag verteilten Pausen. Zudem seien statische Haltepositionen sowie das Tragen von schweren Lasten nicht mÃ¶glich. Bei Vorliegen einer akuten GelenksentzÃ¼ndung seien alle TÃ¤tigkeiten nicht mÃ¶glich. Weiter sei die psychische StÃ¶rung arbeitslimitierend. Auch in einer behinderungsangepassten TÃ¤tigkeit bestehe nur eine ArbeitsfÃ¤higkeit von 50 %, wobei nach entsprechender Behandlung der Beschwerden eine Steigerung erwartet werden kÃ¶nne. Zur genauen Beurteilung der ArbeitsunfÃ¤higkeit sei die DurchfÃ¼hrung einer Evaluation der funktionellen LeistungsfÃ¤higkeit (EFL) sinnvoll (Urk. 3/5 S. 3).</w:t>
      </w:r>
    </w:p>
    <w:p>
      <w:r>
        <w:t>Â Â Â Â Â Â Â Â Â  Dr. Z.___ bestÃ¤tigte daraufhin am 10. Oktober 2011 seine eigene EinschÃ¤tzung, wonach die ArbeitsunfÃ¤higkeit 100 % betrage (Handnotiz auf Urk. 3/6).</w:t>
      </w:r>
    </w:p>
    <w:p>
      <w:r>
        <w:t>3.4Â Â Â Â  Aufgrund dieser Aktenlage kann die massgebende (Rest-)ArbeitsfÃ¤higkeit nicht abschliessend beurteilt werden. Die EinschÃ¤tzung durch die Ãrzte des A.___ wird durch den Vorbehalt der DurchfÃ¼hrung einer EFL relativiert. Ãberdies kann nicht gesagt werden, ob neben der aus rheumatologischer Sicht attestierten ArbeitsunfÃ¤higkeit von 50 % nicht auch noch psychiatrische EinschrÃ¤nkungen vorliegen. Die Rheumatologen berichteten von psychischen Limitierungen, wobei deren Beurteilung und insbesondere deren Ãberwindbarkeit wie auch die sich daraus ergebende EinschrÃ¤nkung der ArbeitsunfÃ¤higkeit anhand von fachÃ¤rztlichen Berichten zu erheben sind.</w:t>
      </w:r>
    </w:p>
    <w:p>
      <w:r>
        <w:t>Â Â Â Â Â Â Â Â Â  Entgegen der Darstellung der BeschwerdefÃ¼hrenden kann auch dem Hausarzt bzw. seinen Stellvertreter nicht ohne weiteres gefolgt werden. Im Bericht vom 15. Juni 2011 wurde auf die damals ausstehende AbklÃ¤rung im A.___ hingewiesen (Urk. 7/33). Der Ã¤rztliche Schluss auf eine vollstÃ¤ndige ArbeitsunfÃ¤higkeit vermag in Ermangelung dieser AbklÃ¤rungen deshalb nicht zu Ã¼berzeugen. Ebenso wenig ist die am 10. Oktober 2011 durch Dr. Z.___ attestierte vollstÃ¤ndige ArbeitsunfÃ¤higkeit nachvollziehbar, da eine Auseinandersetzung mit der abweichenden Beurteilung durch die Rheumatologen des A.___ unterblieben ist. Ferner fehlt eine Beurteilung der ArbeitsfÃ¤higkeit in einer VerweistÃ¤tigkeit (Urk. 3/6).</w:t>
      </w:r>
    </w:p>
    <w:p>
      <w:r>
        <w:t>Â Â Â Â Â Â Â Â Â  Unter diesen UmstÃ¤nden hat die Beschwerdegegnerin ihr Ermessen missbraucht, wenn sie sich ohne eigene medizinische AbklÃ¤rungen und Feststellungen zur ArbeitsfÃ¤higkeit zur Bemessung eines hypothetischen Einkommens einfach auf Art. 14a ELV stÃ¼tzte. Den BeschwerdefÃ¼hrenden ist entgegen zu halten, dass nach Einsicht in den Bericht des A.___ und der von den Rheumatologen postulierten mÃ¶glichen Besserung der ArbeitsfÃ¤higkeit unter angepasster Behandlung auch nicht ohne weiteres von einer vollstÃ¤ndigen ArbeitsunfÃ¤higkeit in jeder TÃ¤tigkeit ausgegangen werden kann.</w:t>
      </w:r>
    </w:p>
    <w:p>
      <w:r>
        <w:t>3.5Â Â Â Â  Den Akten kÃ¶nnen auch keine gesicherten Angaben zur Erwerbsbiographie der BeschwerdefÃ¼hrerin 2 entnommen werden. WÃ¤hrend die Ãrzte anamnestisch davon berichteten, dass sie seit der Geburt des ersten Kindes im Jahr 2000 gar nicht mehr erwerbstÃ¤tig war, ist im August 2004 im IK-Auszug ein (sehr geringes) Erwerbseinkommen ausgewiesen (Urk. 7/39). Nichts bekannt ist sodann Ã¼ber die schulische und berufliche Ausbildung, ihre Sprachkenntnisse, und ob ihr dank der vom Hausarzt erwÃ¤hnten Anlehre als KÃ¤sereimitarbeiterin auch qualifiziertere TÃ¤tigkeit zuzumuten wÃ¤ren.</w:t>
      </w:r>
    </w:p>
    <w:p>
      <w:r>
        <w:t>Â Â Â Â Â Â Â Â Â  Schliesslich bliebt zu bemerken, dass entgegen der Angaben in der Wegleitung Ã¼ber die ErgÃ¤nzungsleistungen zur AHV und IV (WEL, in der seit 1. April 2011 gÃ¼ltigen Fassung, Rz 3482.04) - die diesbezÃ¼glich zu Unrecht auf BGE 134 V 53 verweist - zur Festsetzung des hypothetischen Einkommens auch nicht einfach die Schweizerische Lohnstrukturerhebung (LSE) herangezogen werden darf. Das Bundesgericht lÃ¤sst ein solches Vorgehen in der Regel nicht zu; es ist vielmehr auf den konkreten Einzelfall abzustellen. Dabei sind neben den gesundheitsbedingten EinschrÃ¤nkungen einerseits das Angebot an offenen und geeigneten Stellen fÃ¼r Personen, welche die persÃ¶nlichen und beruflichen Voraussetzungen der Ehefrau des EL-Ansprechers aufweisen, und anderseits die Zahl der Arbeit suchenden Personen zu berÃ¼cksichtigen (Urteil des Bundesgerichts vom 9. Februar 2010 9C_539/2009 E. 5.1.1). Weiter darf auch die wohl bereits lÃ¤nger dauernde Arbeitsabstinenz der BeschwerdefÃ¼hrerin 2 nicht ausser Acht gelassen werden.</w:t>
      </w:r>
    </w:p>
    <w:p>
      <w:r>
        <w:t>Â Â Â Â Â Â Â Â Â  Aufgrund der Akten kann weder dazu noch zu ihrer Berufsausbildung respektive zu ihren Sprachkenntnissen etwas gesagt werden, ebenso wenig wie zum ihr offen stehenden TÃ¤tigkeitsbereich und zu ihren MÃ¶glichkeiten auf dem Arbeitsmarkt. Die Beschwerdegegnerin wird deshalb nach der RÃ¼ckweisung der Sache ergÃ¤nzend - etwa beim Regionalen Arbeitsvermittlungszentrum (RAV) - abzuklÃ¤ren haben, wie viele Stellen beim persÃ¶nlichen und beruflichen Profil der BeschwerdefÃ¼hrerin 2 offen standen, wie viele Arbeitssuchende diesem Profil entsprachen und welche LÃ¶hne mit den offenen Stellen erzielbar waren (vgl. JÃ¶hl, Die ErgÃ¤nzungsleistungen und ihre Berechnung, in: Schweizerisches Bundesverwaltungsrecht, SBVR, 2. Auflage, S. 1764 Rz 186).</w:t>
      </w:r>
    </w:p>
    <w:p>
      <w:r>
        <w:t>Â Â Â Â Â Â Â Â Â  Der VollstÃ¤ndigkeit halber bleibt zu bemerken, dass selbst beim Abstellen auf die LSE 2008 hÃ¶chstens das folgende Einkommen resultierte: Das Einkommen von Frauen fÃ¼r einfache und repetitive TÃ¤tigkeiten (Niveau) 4 belÃ¤uft sich auf Fr. 4'116.-- (TA1). Bei einer - angenommenen, noch nicht belegten (vgl. vorstehend E. 3.4-5) - ArbeitsfÃ¤higkeit von 50 % und unter BerÃ¼cksichtigung der im Jahr 2008 betriebsÃ¼blichen durchschnittlichen wÃ¶chentlichen Arbeitszeit von 41.6 Stunden (Die Volkswirtschaft 10-2011 S. 98 Tabelle B9.2) resultiert schon nach einer ermessensweisen Reduktion von 10 % ein Einkommen von maximal Fr. 23'115.-- im Jahr (Fr. 4'116.-- : 40 x 41.6 x 12 x 50 % x 90 %).</w:t>
      </w:r>
    </w:p>
    <w:p>
      <w:r>
        <w:t>3.6Â Â Â Â  Nach dem Gesagten ist die Angelegenheit an die Beschwerdegegnerin zurÃ¼ckzuweisen, damit diese die notwenigen AbklÃ¤rungen tÃ¤tige und das zumutbare hypothetische Einkommen der BeschwerdefÃ¼hrerin 2 neu bemesse. In diesem Sinne ist die Beschwerde gutzuheissen, der angefochtene Entscheid aufzuheben und die Sache zur Vornahme von ergÃ¤nzenden AbklÃ¤rungen und zu neuem Entscheid an die Beschwerdegegnerin zurÃ¼ckzuweisen.</w:t>
      </w:r>
    </w:p>
    <w:p>
      <w:r>
        <w:t>4.Â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vertretenen BeschwerdefÃ¼hrenden Anspruch auf eine ProzessentschÃ¤digung haben.</w:t>
      </w:r>
    </w:p>
    <w:p>
      <w:r>
        <w:t>Diese wird ohne RÃ¼cksicht auf den Streitwert nach der Bedeutung der Streitsache, der Schwierigkeit des Prozesses und dem Mass des Obsiegens bemessen (Â§ 34 Abs. 3 GSVGer)</w:t>
      </w:r>
    </w:p>
    <w:p>
      <w:r>
        <w:t>und ist vorliegend auf Fr. 1'600.-- (inkl. Barauslagen und Mehrwertsteuer) zu bemessen.</w:t>
      </w:r>
    </w:p>
    <w:p>
      <w:r>
        <w:t>Das Gericht erkennt:</w:t>
      </w:r>
    </w:p>
    <w:p>
      <w:r>
        <w:t>1.Â Â Â Â Â Â Â Â  Die Beschwerde wird in dem Sinne gutgeheissen, dass der angefochtene Einspracheentscheid vom 22. September 2011 aufgehoben und die Sache an die Stadt ZÃ¼rich, Amt fÃ¼r Zusatzleistungen zur AHV/IV, zurÃ¼ckgewiesen wird, damit diese, nach erfolgter AbklÃ¤rung im Sinne der ErwÃ¤gungen, neu verfÃ¼ge.</w:t>
      </w:r>
    </w:p>
    <w:p>
      <w:r>
        <w:t>2.Â Â Â Â Â Â Â Â  Das Verfahren ist kostenlos.</w:t>
      </w:r>
    </w:p>
    <w:p>
      <w:r>
        <w:t>3.Â Â Â Â Â Â Â Â  Die Beschwerdegegnerin wird verpflichtet, den BeschwerdefÃ¼hrenden eine ProzessentschÃ¤digung von Fr. 1'600.-- (inkl. Barauslagen und MWSt) zu bezahlen.</w:t>
      </w:r>
    </w:p>
    <w:p>
      <w:r>
        <w:t>4.Â Â Â Â Â Â Â Â  Zustellung gegen Empfangsschein an:</w:t>
      </w:r>
    </w:p>
    <w:p>
      <w:r>
        <w:t>- Rechtsanwalt Tomas Kempf</w:t>
      </w:r>
    </w:p>
    <w:p>
      <w:r>
        <w:t>- Stadt ZÃ¼rich, Amt fÃ¼r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