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ZL.2011.00084 vom 3. April 2013</w:t>
      </w:r>
    </w:p>
    <w:p>
      <w:r>
        <w:t>ZH Sozialversicherungsgericht, 2013-04-03, DE</w:t>
      </w:r>
    </w:p>
    <w:p>
      <w:r>
        <w:rPr>
          <w:b/>
        </w:rPr>
        <w:t xml:space="preserve">Quelle: </w:t>
      </w:r>
      <w:r>
        <w:t>https://mcp.opencaselaw.ch/entscheid/zh_sozialversicherungsgericht_ZL.2011.00084</w:t>
      </w:r>
    </w:p>
    <w:p>
      <w:r>
        <w:t>FR: ZH_SOZIALVERSICHERUNGSGERICHT ZL.2011.00084 du 3 avril 2013</w:t>
      </w:r>
    </w:p>
    <w:p>
      <w:r>
        <w:t>IT: ZH_SOZIALVERSICHERUNGSGERICHT ZL.2011.00084 del 3 aprile 2013</w:t>
      </w:r>
    </w:p>
    <w:p>
      <w:pPr>
        <w:pStyle w:val="Heading2"/>
      </w:pPr>
      <w:r>
        <w:t>Erwägungen</w:t>
      </w:r>
    </w:p>
    <w:p>
      <w:r>
        <w:rPr>
          <w:b/>
        </w:rPr>
        <w:t>E. 2</w:t>
      </w:r>
    </w:p>
    <w:p>
      <w:r>
        <w:t>2.1Â Â Â Â  Gegen den Einspracheentscheid vom 4. Oktober 2011 (Urk. 2) erhoben die Versicherten am 24. Oktober 2011 Beschwerde (Urk. 1). Y.___ verstarb am 14. November 2011 (Urk. 12). Mit Beschwerdeantwort vom 16. November 2011 beantragte die Beschwerdegegnerin die Abweisung der Beschwerde (Urk. 8). Es erging ein zweiter Schriftenwechsel (Urk. 16 und Urk. 26).</w:t>
      </w:r>
    </w:p>
    <w:p>
      <w:r>
        <w:t>2.2Â Â Â Â  Am 20. Januar 2012 erhob X.___ eine Rechtsverweigerungsbeschwerde (Urk. 34/1). Mit Beschwerdeantwort vom 12. MÃ¤rz 2012 beantragte die Beschwerdegegnerin die Abweisung der Beschwerde (Urk. 34/8; Prozess Nr. ZL.2012.00020).</w:t>
      </w:r>
    </w:p>
    <w:p>
      <w:r>
        <w:t>2.3Â Â Â Â  Am 12. MÃ¤rz 2012 wurde eine weitere Rechtsverweigerungsbeschwerde erhoben (Urk. 35/1). Mit Beschwerdeantwort vom 18. April 2012 beantragte die Beschwerdegegnerin die Abweisung der Beschwerde (Urk. 35/9; Prozess Nr. ZL.2012.00029).</w:t>
      </w:r>
    </w:p>
    <w:p>
      <w:r>
        <w:t>2.4Â Â Â Â  Am 7. Mai 2012 (Urk. 36/1) erhob X.___, nun substituiert vertreten durch Rechtsanwalt Dr. Peter HÃ¼bner, ZÃ¼rich, Beschwerde gegen den Einspracheentscheid der Stadt Z.___ vom 15. MÃ¤rz 2012 (Urk. 36/2) sowie gegen die SistierungsverfÃ¼gung vom 14. MÃ¤rz 2012 (Urk. 36/3/2), und beantragte die Aufhebung der angefochtenen Entscheide, die RÃ¼ckweisung der Sache zur Neubeurteilung und eventualiter die Entgegennahme der Beschwerde als Rechtsverweigerungsbeschwerde. Weiter beantragte die BeschwerdefÃ¼hrerin die GewÃ¤hrung der unentgeltlichen Rechtspflege und -verbeistÃ¤ndung, die Zustellung der Beschwerdeantwort der Beschwerdegegnerin sowie die Zusprache einer ProzessentschÃ¤digung im Verwaltungs- und Beschwerdeverfahren, den Beizug der vorhandenen Verfahrensakten und eventualiter die Vereinigung der Verfahren (Urk. 36/1 S. 2 f.; Prozess Nr. ZL.2012.00047).</w:t>
      </w:r>
    </w:p>
    <w:p>
      <w:r>
        <w:t>2.5Â Â Â Â  Mit VerfÃ¼gung vom 6. Juli 2012 (Urk. 37) wurde der BeschwerdefÃ¼hrerin Rechtsanwalt Dr. Peter HÃ¼bner, ZÃ¼rich, als unentgeltlicher Rechtsbeistand bestellt. Sodann wurden die Prozesse Nr. ZL.2012.00020, ZL.2012.00029 und ZL.2012.00047 mit dem vorliegenden Prozess Nr. ZL.2011.00084 vereinigt und unter dieser Prozessnummer weitergefÃ¼hrt.</w:t>
      </w:r>
    </w:p>
    <w:p>
      <w:r>
        <w:t>Die Verfahren Nr. ZL.2012.00020, ZL.2012.00029 und ZL.2012.00047 sind als dadurch erledigt abzuschreiben; deren Akten werden im vorliegenden Prozess als Urk. 34/0-14, Urk. 35/0-11 sowie Urk. 36/0-6 gefÃ¼hrt.</w:t>
      </w:r>
    </w:p>
    <w:p>
      <w:r>
        <w:t>2.6Â Â Â Â  Mit Eingabe vom 11. Oktober 2012 (Urk. 42) ergÃ¤nzte die BeschwerdefÃ¼hrerin ihre Beschwerde vom 7. Mai 2012. Dazu nahm die Beschwerdegegnerin mit Eingabe vom 6. November 2012 (Urk. 46) Stellung, was der BeschwerdefÃ¼hrerin am 8. November 2012 zur Kenntnis gebracht wurde (Urk. 47).</w:t>
      </w:r>
    </w:p>
    <w:p>
      <w:r>
        <w:t>Das Gericht zieht in ErwÃ¤gung:</w:t>
      </w:r>
    </w:p>
    <w:p>
      <w:r>
        <w:t>1.Â Â Â Â Â Â</w:t>
      </w:r>
    </w:p>
    <w:p>
      <w:r>
        <w:t>1.1Â Â Â Â  Die Beschwerdegegnerin ging in ihrem Einspracheentscheid vom 4. Oktober 2011 davon aus, dass der BeschwerdefÃ¼hrerin und ihrem verstorbenen Ehemann per 31. Dezember 2009 ein VerzichtsvermÃ¶gen von Fr. 411Â960.-- (Anrechnung fÃ¼r die Leistungsberechnung des Jahres 2010) und per 31. Dezember 2010 ein solches von Fr. 410Â960.-- (Anrechnung fÃ¼r die Leistungsberechnung des Jahres 2011) anzurechnen sei (Urk. 2). Diese BetrÃ¤ge kamen nach Ansicht der Beschwerdegegnerin folgendermassen zustande: Einerseits hÃ¤tten die BeschwerdefÃ¼hrerin und ihr verstorbener Ehemann im Oktober 2006 ihren beiden erwachsenen Kindern je zwei Konti in der HÃ¶he von total Fr. 217Â677.-- sowie im Februar 2008 nochmals je einen Betrag von Fr. 51Â233.-- Ã¼bertragen. Da vom Sohn im Jahr 2009 eine RÃ¼ckzahlung im Umfang von Fr. 105Â860.-- erfolgt sei, resultiere nach der Abschreibung von Fr. 10Â000.-- per 1. Januar 2011 (richtig: 2010) ein VerzichtsvermÃ¶gen von Fr. 411Â960.-- (Urk. 8 S. 5 f. lit. b).</w:t>
      </w:r>
    </w:p>
    <w:p>
      <w:r>
        <w:t>Â Â Â Â Â Â Â Â  Auf die Vorbringen gegen die formellen und verfahrensrechtlichen Anschuldigungen wird, soweit erforderlich, in den ErwÃ¤gungen Bezug genommen.</w:t>
      </w:r>
    </w:p>
    <w:p>
      <w:r>
        <w:t>1.2Â Â Â Â  DemgegenÃ¼ber stellte sich die BeschwerdefÃ¼hrerin in formeller Hinsicht auf den Standpunkt (Urk. 42), die Beschwerdegegnerin habe den Anspruch auf rechtliches GehÃ¶r verletzt, indem sie einerseits weder in der VerfÃ¼gung vom 14. September 2011 noch im Einspracheentscheid vom 4. Oktober 2011 nÃ¤her auf die Berechnung des VerzichtsvermÃ¶gens eingegangen sei (S. 12 unten f.) und erhebliche Tatsachen nicht berÃ¼cksichtigt habe (S. 3 Ziff. 3). Des Weiteren lÃ¤gen VerfahrensmÃ¤ngel vor, da die Akten unvollstÃ¤ndig seien und kein ÂGrundgesuchÂ vorliege (S. 12 oben). Schon allein deswegen sei der angefochtene Einspracheentscheid aufzuheben und die Sache sei zur Neubeurteilung an die Beschwerdegegnerin zurÃ¼ckzuweisen (S. 13 unten).</w:t>
      </w:r>
    </w:p>
    <w:p>
      <w:r>
        <w:t>Â Â Â Â Â Â Â Â  In materieller Hinsicht rÃ¼gte die BeschwerdefÃ¼hrerin, der von der Beschwerdegegnerin erstellten Berechnung liege ein zu hohes VerzichtsvermÃ¶gen zugrunde, da insbesondere die Krankheits-, Behinderungs- und Betreuungskosten nicht berÃ¼cksichtigt worden seien (S. 10 f. Ziff. 13 f., S. 18 ff. Ziff. 18).</w:t>
      </w:r>
    </w:p>
    <w:p>
      <w:r>
        <w:t>Â Â Â Â Â Â Â Â  Sodann machte die BeschwerdefÃ¼hrerin in verfahrensrechtlicher Hinsicht mehrere Rechtsverweigerungen geltend. Die (in zeitlicher Hinsicht) erste Rechtsverweigerung sah sie darin, dass die Beschwerdegegnerin mit dem Einspracheentscheid vom 4. Oktober 2011 nur einen einzigen Entscheid sowohl fÃ¼r sie, die BeschwerdefÃ¼hrerin, als auch fÃ¼r ihren verstorbenen Ehemann erlassen habe. Dies gehe schon deswegen nicht an, da die Berechnungsgrundlage fÃ¼r beide wegen des Heimaufenthaltes des Ehemannes verschieden gewesen seien (Urk. 42 S. 21 f. unten). Eine weitere Rechtsverweigerung machte die BeschwerdefÃ¼hrerin am 20. Januar 2012 geltend (Urk. 34/1 Gegenstand vgl. hinten E. 6.1). Die dritte Rechtsverweigerung lag nach Ansicht der BeschwerdefÃ¼hrerin - wie in der Beschwerde vom 12. MÃ¤rz 2012 dargetan - darin, dass bis zu jenem Zeitpunkt noch kein Einspracheentscheid betreffend die VerfÃ¼gung vom 19. Dezember 2011 erlassen worden war (Urk. 35/1). Schliesslich machte die BeschwerdefÃ¼hrerin am 7. Mai 2012 eine weitere Rechtsverweigerungsbeschwerde anhÃ¤ngig, welche ihrer Ansicht nach darin begrÃ¼ndet sei, dass die Beschwerdegegnerin mit Einspracheentscheid vom 15. MÃ¤rz 2012 (Urk. 36/2) keinen materiellen Entscheid gefÃ¤llt habe. Gleichzeitig seien damit auch die Voraussetzungen einer RechtsverzÃ¶gerung erfÃ¼llt (Urk. 36/1 S. 20 Ziff. 13).</w:t>
      </w:r>
    </w:p>
    <w:p>
      <w:r>
        <w:t>Â Â Â Â Â Â Â Â  Sodann focht die BeschwerdefÃ¼hrerin die SistierungsverfÃ¼gung vom 14. MÃ¤rz 2012 (Urk. 36/3/2) an, mit der BegrÃ¼ndung, eine Sistierung der Leistungsausrichtung sei nur zulÃ¤ssig, wenn sich die versicherte Person im Straf- oder Massnahmevollzug befÃ¤nde oder sofern eine Rente gestÃ¼tzt auf Art. 21 Abs. 1 oder 2 ATSG verweigert werde. Da diese Voraussetzungen nicht erfÃ¼llt seien, erweise sich die Sistierung der Leistungen bis zum Vorliegen des Ergebnisses des hÃ¤ngigen Rechtmittelverfahrens als nicht rechtens (Urk. 36/1 S. 18 Ziff. 11).</w:t>
      </w:r>
    </w:p>
    <w:p>
      <w:r>
        <w:t>Â Â Â Â Â Â Â Â  Die Rechtsschriften der BeschwerdefÃ¼hrerin vom 7. Mai 2012 (Urk. 36/1) und vom 11. Oktober 2012 (Urk. 42) enthalten im Wesentlichen dieselben Vorbringen wie jene vom 24. Oktober 2011 (Urk. 1), vom 12. Januar 2012 (Urk. 16) sowie vom 23. Januar 2012 (Urk. 22), weshalb diese nicht nochmals separat aufgefÃ¼hrt werden. Sofern nÃ¶tig wird allenfalls direkt in den ErwÃ¤gungen darauf Bezug genommen.</w:t>
      </w:r>
    </w:p>
    <w:p>
      <w:r>
        <w:t>2.Â Â Â Â Â Â</w:t>
      </w:r>
    </w:p>
    <w:p>
      <w:r>
        <w:t>2.1Â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2.2Â Â Â Â  GemÃ¤ss Art. 52 Abs. 2 des Bundesgesetzes Ã¼ber den Allgemeinen Teil des Sozialversicherungsrechts (ATSG) sind Einspracheentscheide zu begrÃ¼nden. Die BegrÃ¼ndungspflicht ist ein wesentlicher Bestandteil des verfassungsrechtlichen GehÃ¶rsanspruchs (BGE 124 V 81 E. 1a), wie er sich aus Art. 29 der Bundesverfassung ergibt. Die BegrÃ¼ndung muss wenigstens kurz die Ãberlegungen nennen, von denen sich die Einspracheinstanz leiten liess und auf welche sie ihren Entscheid stÃ¼tzt (Ueli Kieser, ATSG-Kommentar, 2. Auflage, ZÃ¼rich 2009, Art. 52 Rz 33).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Es sind an die BegrÃ¼ndungsdichte hÃ¶here Anforderungen zu stellen, wenn der Entscheid wesentlich auf einer ErmessensbetÃ¤tigung beruht, wenn er in ein verfassungsmÃ¤ssiges Recht eingreift oder wenn komplexe Fragen zu beantworten sind (Kieser, a.a.O., Art. 49 Rz 38, mit Hinweisen auf die Rechtsprechung). Die BegrÃ¼ndung - auch eines Einspracheentscheids - muss so abgefasst sein, dass eine Anfechtung des Entscheids mÃ¶glich ist (Kieser, a.a.O., Art. 61 Rz 126 und Art. 52 Rz 33).</w:t>
      </w:r>
    </w:p>
    <w:p>
      <w:r>
        <w:t>2.3Â Â Â Â  Aus der Einsprache vom 26. September 2011 geht hervor, dass die BeschwerdefÃ¼hrerin den ihr und ihrem verstorbenen Ehemann mit VerfÃ¼gungen vom 14. September 2011 (Urk. 9/6R-6J) angerechneten VerzichtsvermÃ¶gensbetrag von je Fr. 200Â980.-- und Fr. 205Â980.-- nicht nachvollziehen konnte (Urk. 9/4 S. 2 Ziff. 5). Im Einspracheentscheid vom 4. Oktober 2011 hielt die Beschwerdegegnerin lediglich fest, es sei per 31. Dezember 2009 ein VerzichtsvermÃ¶gen von Fr. 411Â960.-- und per 31. Dezember 2010 ein solches von Fr. 410Â960.-- anzurechnen (Urk. 2). Somit war der BeschwerdefÃ¼hrerin die HÃ¶he des angerechneten VerzichtsvermÃ¶gens zwar bekannt. Allerdings wurde weder das Zustandekommen dieses Betrages dargelegt, noch setzte sich die Beschwerdegegnerin im Einspracheentscheid mit den einspracheweise geltend gemachten Vorbringen der BeschwerdefÃ¼hrerin auseinander. Dies stellt eine Verletzung des Anspruchs auf rechtliches GehÃ¶r dar.</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Da die Beschwerdegegnerin in ihrer Beschwerdeantwort (Urk. 8 S. 3 ff.) nun erstmals konkreter aufzeigte, wie sich ihrer Ansicht nach das VerzichtsvermÃ¶gen zusammensetzt, sich die BeschwerdefÃ¼hrerin vor dem hiesigen Gericht Ã¤ussern konnte und eine RÃ¼ckweisung zur GewÃ¤hrung des rechtlichen GehÃ¶rs nun einem formalistischen Leerlauf gleichkÃ¤me sowie zu weiteren VerzÃ¶gerungen fÃ¼hren wÃ¼rde, ist - unabhÃ¤ngig von der Schwere der Verletzung - von einer RÃ¼ckweisung abzusehen und die Verletzung ist als geheilt zu betrachten.</w:t>
      </w:r>
    </w:p>
    <w:p>
      <w:r>
        <w:t>2.4Â Â Â Â  Soweit die BeschwerdefÃ¼hrerin des Weiteren vorbringt, die Akten seien unvollstÃ¤ndig und es liege kein Grundgesuch vor, weshalb das vorinstanzliche Verfahren mangelhaft durchgefÃ¼hrt worden sei, kann ihr nicht gefolgt werden.</w:t>
      </w:r>
    </w:p>
    <w:p>
      <w:r>
        <w:t>Â Â Â Â Â Â Â Â  Wie das ausgefÃ¼llte Gesuchsformular vom 26. Januar 2009 (Urk. 9/37/47) sowie das ÂGesuch um SozialleistungenÂ vom 17. November 2010 (Urk. 9/21/1) zeigt, ist der Vorwurf, es liege kein ÂGrundgesuchÂ vor, nicht zutreffend: Die Beschwerdegegnerin hat in Nachachtung des Dispositionsprinzips gestÃ¼tzt auf einen gÃ¼ltigen Antrag Ã¼ber den Anspruch auf Zusatzleistungen entschieden. Sodann ist nicht substantiiert und auch nicht ersichtlich, inwiefern die Akten unvollstÃ¤ndig sein sollen.</w:t>
      </w:r>
    </w:p>
    <w:p>
      <w:r>
        <w:t>2.5Â Â Â Â  Zusammenfassend liegt vorliegend zwar eine Verletzung des Anspruchs auf rechtliches GehÃ¶r vor. Allerdings ist diese als geheilt zu betrachten. Es bleibt der Einspracheentscheid vom 4. Oktober 2011 in materieller Hinsicht zu Ã¼berprÃ¼fen.</w:t>
      </w:r>
    </w:p>
    <w:p>
      <w:r>
        <w:t>3.Â Â Â Â Â Â</w:t>
      </w:r>
    </w:p>
    <w:p>
      <w:r>
        <w:t>3.1 Â Â Â  Der Bund und die Kantone gewÃ¤hren Personen, welche die Voraussetzungen nach den Art. 4-6 des Bundesgesetzes Ã¼ber die ErgÃ¤nzungsleistungen zur Alters-, Hinterlassenen- und Invalidenversicherung (ELG) erfÃ¼llen, Zusatzleistungen zur Deckung ihres Existenzbedarfs (Art. 2 Abs. 1 ELG; Â§Â§ 1, 13, 15 und 20 des Gesetzes des Kantons ZÃ¼rich Ã¼ber die Zusatzleistungen zur AHV/IV, ZLG, in der seit 1. Januar 2008 gÃ¼ltigen Fassung).</w:t>
      </w:r>
    </w:p>
    <w:p>
      <w:r>
        <w:t>3.2Â Â Â Â  Die jÃ¤hrliche ErgÃ¤nzungsleistung hat dem Betrag zu entsprechen, um den die anerkannten Ausgaben die anrechenbaren Einnahmen Ã¼bersteigen (Art. 9 Abs. 1 ELG). Die anrechenbaren Einnahmen werden nach Art. 11 ELG ermittelt. Als Einkommen anzurechnen sind unter anderem auch EinkÃ¼nfte und VermÃ¶genswerte, auf die verzichtet worden ist (Art. 11 Abs. 1 lit. g ELG; Art. 15 ZLG).</w:t>
      </w:r>
    </w:p>
    <w:p>
      <w:r>
        <w:t>3.3Â Â Â Â  Eine Verzichtshandlung liegt unter anderem vor, wenn die versicherte Person ohne rechtliche Verpflichtung und ohne adÃ¤quate Gegenleistung auf VermÃ¶gen verzichtet hat oder wenn sie einen Rechtsanspruch auf bestimmte EinkÃ¼nfte und VermÃ¶genswerte hat, davon aber faktisch nicht Gebrauch macht beziehungsweise ihre Rechte nicht durchsetzt (BGE 131 V 329, 128 V 39 und 121 V 205 E. 4a; AHI 2001 S. 133 E. 1b, je mit Hinweisen; Urteil des Bundesgerichts P 51/03 vom 22. MÃ¤rz 2004, E. 2.2).</w:t>
      </w:r>
    </w:p>
    <w:p>
      <w:r>
        <w:t>Â Â Â Â Â Â Â Â Â Â Â Â Â Â Das Bundesgericht hat hierbei in konstanter Rechtsprechung erkannt, dass in der Geldhingabe fÃ¼r Lebenshaltung, Anschaffung von KonsumgÃ¼tern, Tilgung von Schulden, Ferien etc. kein VermÃ¶gensverzicht erblickt werden kann. Vielmehr ist auch eine solche Geldhingabe als VermÃ¶genshingabe im Austausch gegen eine adÃ¤quate Gegenleistung zu betrachten (BGE 115 V 352, AHI Praxis 1994 S. 214, Urteil des Bundesgerichts P 85/02 vom 11. MÃ¤rz 2003).</w:t>
      </w:r>
    </w:p>
    <w:p>
      <w:r>
        <w:t>Â Â Â Â Â Â Â Â Â Â Â Â Â Â Dass eine VermÃ¶genshingabe gegen eine adÃ¤quate Gegenleistung erfolgt ist, ist als anspruchsbegrÃ¼ndende Tatsache von der leistungsansprechenden Person zu beweisen, wobei der Beweisgrad der Ã¼berwiegenden Wahrscheinlichkeit mass-gebend ist und sie die Folgen allfÃ¤lliger Beweislosigkeit zu tragen hat, und zwar in dem Sinne, dass sie sich das angeblich entÃ¤usserte restliche VermÃ¶gen sowie den darauf entfallenden Ertrag (vgl. Art. 11 Abs. 1 lit. b ELG) anrechnen lassen mÃ¼sste (BGE 121 V 204 E. 6a; AHI 1995 S. 167 E. 2b; Urteil des Bundesgerichts P 38/06 vom 11. Oktober 2007 E. 3.3.1).</w:t>
      </w:r>
    </w:p>
    <w:p>
      <w:r>
        <w:t>3.4Â Â Â Â  GemÃ¤ss Art. 17a der Verordnung Ã¼ber die ErgÃ¤nzungsleistungen zur Alters-, Hinterlassenen- und Invalidenversicherung (ELV) wird der anzurechnende Betrag von VermÃ¶genswerten, auf die verzichtet worden ist (Art. 11 Abs. 1 lit. g ELG), jÃ¤hrlich um Fr. 10'000.-- vermindert (Abs. 1). Der Wert des VermÃ¶gens im Zeitpunkt des Verzichts ist unverÃ¤ndert auf den 1. Januar des Jahres, das auf den Verzicht folgt, zu Ã¼bertragen und dann jeweils nach einem Jahr zu vermindern (Abs. 2). FÃ¼r die Berechnung der jÃ¤hrlichen ErgÃ¤nzungsleistung ist der verminderte Betrag am 1. Januar des Bezugsjahres massgebend (Abs. 3).</w:t>
      </w:r>
    </w:p>
    <w:p>
      <w:r>
        <w:t>3.5Â Â Â Â  GestÃ¼tzt auf Art. 9 Abs. 5 lit. b ELG hat der Bundesrat in Art. 17 ELV nÃ¤here Bestimmungen zur VermÃ¶gensbewertung erlassen. Danach ist das anrechenbare VermÃ¶gen nach den GrundsÃ¤tzen der Gesetzgebung Ã¼ber die direkte kantonale Steuer fÃ¼r die Bewertung des VermÃ¶gens im Wohnsitzkanton zu bewerten (Abs. 1).</w:t>
      </w:r>
    </w:p>
    <w:p>
      <w:r>
        <w:t>3.6Â Â Â Â  Wenn die Voraussetzungen fÃ¼r die Annahme eines Verzichts nicht vorliegen, hat eine VermÃ¶gensanrechnung selbst dann nicht zu erfolgen, wenn die leistungsansprechende Person vor der Anmeldung zum Bezug der ErgÃ¤nzungsleistungen Ã¼ber ihre VerhÃ¤ltnisse gelebt haben kÃ¶nnte. Das ErgÃ¤nzungsleistungssystem bietet keine gesetzliche Handhabe dafÃ¼r, eine wie auch immer geartete ÂLebensfÃ¼hrungskontrolle" vorzunehmen und danach zu fragen, ob die Gesuch stellende Person in der Vergangenheit im Rahmen einer ÂNormalitÃ¤tsgrenze" gelebt hat, die im Ãbrigen erst noch nÃ¤her umschrieben werden mÃ¼sste. Die ErgÃ¤nzungsleistungsbehÃ¶rden haben vielmehr von den tatsÃ¤chlichen VerhÃ¤ltnissen auszugehen, dass ein Gesuchsteller nicht (mehr) Ã¼ber die notwendigen Mittel zur angemessenen Deckung des Existenzbedarfs verfÃ¼gt, und nicht danach zu fragen, warum dem so ist (BGE 121 V 204 E. 4b mit Hinweisen).</w:t>
      </w:r>
    </w:p>
    <w:p>
      <w:r>
        <w:t>3.7Â Â Â Â  GemÃ¤ss Â§Â§ 15 und 19a Abs. 3 des Gesetzes Ã¼ber die Zusatzleistungen zur eidgenÃ¶ssischen Alters-, Hinterlassenen- und Invalidenversicherung (ZLG) finden die Vorschriften, die fÃ¼r die jÃ¤hrliche ErgÃ¤nzungsleistung nach Art. 9 ff. ELG gelten, entsprechende Anwendung auf die Beihilfen und ZuschÃ¼sse soweit im ZLG nichts Abweichendes bestimmt ist.</w:t>
      </w:r>
    </w:p>
    <w:p>
      <w:r>
        <w:rPr>
          <w:b/>
        </w:rPr>
        <w:t>E. 4</w:t>
      </w:r>
    </w:p>
    <w:p>
      <w:r>
        <w:t>4.1Â Â Â Â  Die Beschwerdegegnerin ermittelte folgendes VerzichtsvermÃ¶gen (Urk. 8 S. 3 ff.):</w:t>
      </w:r>
    </w:p>
    <w:p>
      <w:r>
        <w:t>- Geschenk an C.___ 2/2008:Â Â Â Â  Â Â Â Â Â Â Â Â  Fr. 51Â233.--</w:t>
      </w:r>
    </w:p>
    <w:p>
      <w:r>
        <w:t>- Geschenk an D.___ 2/2008:Â Â Â  Fr. 51Â233.--</w:t>
      </w:r>
    </w:p>
    <w:p>
      <w:r>
        <w:t>- Totalwert 2008:Â Â Â Â Â Â Â Â Â Â Â Â Â Â Â Â Â Â Â Â Â Â Â Â Â Â Â Â Â Â Â Â Â Â Â Â Â  Fr. 102Â466.--</w:t>
      </w:r>
    </w:p>
    <w:p>
      <w:r>
        <w:t>- Geschenk an C.___ 2009:Â Â Â Â Â Â Â Â Â Â Â Â Â Â Â Â Â Â Â Â Â Â Â Â  Fr. 217Â677.--</w:t>
      </w:r>
    </w:p>
    <w:p>
      <w:r>
        <w:t>- Geschenk an D.___ 2009:Â Â Â Â Â Â Â Â Â Â Â Â Â Â Â  Fr. 217Â677.--</w:t>
      </w:r>
    </w:p>
    <w:p>
      <w:r>
        <w:t>- Totalwert 2009:Â Â Â Â Â Â Â Â Â Â Â Â Â Â Â Â Â Â Â Â Â Â Â Â Â Â Â Â Â Â Â Â Â Â Â Â Â  Fr. 435Â354.--</w:t>
      </w:r>
    </w:p>
    <w:p>
      <w:r>
        <w:t>- Total verschenktes VermÃ¶gen:Â Â Â Â Â Â Â Â Â Â Â Â Â Â Â Â Â Â  Fr. 537Â820.--</w:t>
      </w:r>
    </w:p>
    <w:p>
      <w:r>
        <w:t>- Abschreibung 2009 (Art. 17a ELV):Â Â Â Â Â Â Â Â Â Â Â  Fr. 527Â820.--</w:t>
      </w:r>
    </w:p>
    <w:p>
      <w:r>
        <w:t>- RÃ¼ckzahlung 2009 von Fr. 105Â860.--:Â Â Â Â Â Â Â  Fr. 421Â960.--</w:t>
      </w:r>
    </w:p>
    <w:p>
      <w:r>
        <w:t>- Abschreibung 2010 (Art. 17a ELV):Â Â Â Â Â Â Â Â Â Â Â  Fr. 411Â960.--</w:t>
      </w:r>
    </w:p>
    <w:p>
      <w:r>
        <w:t>Â Â Â Â Â Â Â Â  Die Beschwerdegegnerin ging dabei davon aus, die HÃ¶he dieses errechneten VerzichtsvermÃ¶gens habe nichts mit natÃ¼rlichen Lebenshaltungskosten der BeschwerdefÃ¼hrerin und ihres Ehemannes zu tun. Es gehe um die Âbelegte Weitergabe von belegten WertenÂ (S. 6 unten).</w:t>
      </w:r>
    </w:p>
    <w:p>
      <w:r>
        <w:t>4.2Â Â Â Â  Die BeschwerdefÃ¼hrerin stellte grundsÃ¤tzlich die Ã¼bertragenen BetrÃ¤ge von je zwei Mal Fr. 51Â233.-- und Fr. 217Â677.-- nicht in Abrede. Sie vertrat jedoch sinngemÃ¤ss die Auffassung, der von der Beschwerdegegnerin errechnete Betrag des VerzichtsvermÃ¶gens (Fr. 411Â960.--) sei zu hoch. So seien davon insbesondere die abgegoltenen Betreuungsaufwendungen fÃ¼r die Zeit vom Februar 2005 bis Ende Januar 2010 abzuziehen. Dazu legte sie drei Belege ins Recht (Urk. 43/20-22): GemÃ¤ss Faktura vom 30. Juni 2009, vom 17. November 2010 und vom 22. August 2011, alle ausgestellt von D.___, wurden fÃ¼r ihre Betreuungsaufwendungen vom Februar 2005 bis Ende Januar 2006 Fr. 40Â000.--, fÃ¼r jene vom Februar 2006 bis Ende Januar 2008 Fr. 80Â000.-- sowie fÃ¼r jene von Februar 2008 bis Ende Januar 2010 Fr. 105Â000.-- in Rechnung gestellt, was einem Total von Fr. 225Â000.-- entspricht.</w:t>
      </w:r>
    </w:p>
    <w:p>
      <w:r>
        <w:t>4.3Â Â Â Â  Aus den Steuer-Schlussrechnungen ist folgende Auflistung des steuerbaren VermÃ¶gens und dessen Entwicklung ersichtlich (vgl. Urk. 43/5-17):</w:t>
      </w:r>
    </w:p>
    <w:p>
      <w:r>
        <w:t>- Â Â Â Â  per 31.12.1998Â Â Â Â Â Â  Fr. 679Â000</w:t>
      </w:r>
    </w:p>
    <w:p>
      <w:r>
        <w:t>- Â Â Â Â  per 31.12.1999Â Â Â Â Â Â  Fr. 684Â000</w:t>
      </w:r>
    </w:p>
    <w:p>
      <w:r>
        <w:t>- Â Â Â Â  per 31.12.2000Â Â Â Â Â Â  Fr. 558Â000</w:t>
      </w:r>
    </w:p>
    <w:p>
      <w:r>
        <w:t>- Â Â Â Â  per 31.12.2001Â Â Â Â Â Â  Fr. 562Â000</w:t>
      </w:r>
    </w:p>
    <w:p>
      <w:r>
        <w:t>- Â Â Â Â  per 31.12.2002Â Â Â Â Â Â  Fr. 576Â000</w:t>
      </w:r>
    </w:p>
    <w:p>
      <w:r>
        <w:t>- Â Â Â Â  per 31.12.2003Â Â Â Â Â Â  Fr. 602Â000</w:t>
      </w:r>
    </w:p>
    <w:p>
      <w:r>
        <w:t>- Â Â Â Â  per 31.12.2004Â Â Â Â Â Â  Fr. 623Â000</w:t>
      </w:r>
    </w:p>
    <w:p>
      <w:r>
        <w:t>- Â Â Â Â  per 31.12.2005Â Â Â Â Â Â  Fr. 671Â000</w:t>
      </w:r>
    </w:p>
    <w:p>
      <w:r>
        <w:t>- Â Â Â Â  per 31.12.2006Â Â Â Â Â Â  Fr. 256Â000</w:t>
      </w:r>
    </w:p>
    <w:p>
      <w:r>
        <w:t>- Â Â Â Â  per 31.12.2007Â Â Â Â Â Â  Fr. 271Â000</w:t>
      </w:r>
    </w:p>
    <w:p>
      <w:r>
        <w:t>- Â Â Â Â  per 31.12.2008Â Â Â Â Â Â  Fr. 170Â000</w:t>
      </w:r>
    </w:p>
    <w:p>
      <w:r>
        <w:t>- Â Â Â Â  per 31.12.2009Â Â Â Â Â Â  Fr. 131Â000</w:t>
      </w:r>
    </w:p>
    <w:p>
      <w:r>
        <w:t>- Â Â Â Â  per 31.12.2010Â Â Â Â Â Â  Fr. 0</w:t>
      </w:r>
    </w:p>
    <w:p>
      <w:r>
        <w:t>4.4Â Â Â Â  Aus einem Schreiben vom 4. Februar 2008 (Urk. 9/37/20) des TreuhÃ¤nders und Rechtsvertreters der BeschwerdefÃ¼hrerin geht hervor, dass die BeschwerdefÃ¼hrerin und deren Ehemann den beiden Kindern, C.___ und D.___, als ÂWeihnachtsgeschenk 2007Â je Fr. 51Â233.-- Ã¼berwiesen haben.</w:t>
      </w:r>
    </w:p>
    <w:p>
      <w:r>
        <w:t>Â Â Â Â Â Â Â Â  In einem weiteren Schreiben vom 24. Januar 2011 (Urk. 9/19) hielt der TreuhÃ¤nder und Rechtsvertreter der BeschwerdefÃ¼hrerin fest, Ã¼ber 25 Jahre seien den beiden Kindern der BeschwerdefÃ¼hrerin zu Weihnachten Geschenke gemacht worden, welche aber nicht ausbezahlt worden seien. Es seien ÂGeschenke-RÃ¼ckstellungenÂ gemacht worden mit der Absicht, mit Âeinem einzigen grossen GeschenkÂ die Wohnsituation der beiden Kinder mittels Reduktion deren Hypothekarschulden zu verbessern. Schliesslich sei es Âim letzten Jahrzehnt dann zu den beiden von uns injizierten Bereinigungen mit den beiden KindernÂ gekommen und die ÂGeschenke-RÃ¼ckstellungenÂ seien ausbezahlt worden.</w:t>
      </w:r>
    </w:p>
    <w:p>
      <w:r>
        <w:t>4.5Â Â Â Â  Bereits aus der in ErwÃ¤gung 4.3 gemachten Aufstellung ist ersichtlich, dass in den Jahren 2006 und 2008 grosse VermÃ¶gensbetrÃ¤ge abflossen. Die VermÃ¶gensverminderung im Jahr 2006 deckt sich in etwa mit den unbestritten gebliebenen VermÃ¶gensÃ¼bertrÃ¤gen von je Fr. 217Â677.-- pro Kind (total Fr. 435Â354.--; vgl. Urk. 9/37/8-11, Urk. 9/37/26-29), und jene im Jahr 2008 deckt sich in etwa mit den im Februar 2008 gemachten ÂWeihnachtsgeschenkenÂ von zwei Mal Fr. 51Â233.-- (total Fr. 102Â466.--). Soweit die BeschwerdefÃ¼hrerin beanstandet, das angerechnete VerzichtsvermÃ¶gen sei zu hoch, da insbesondere die Betreuungsaufwendungen von insgesamt Fr. 225Â000.-- abzuziehen seien (E. 4.2) und sie implizit ausfÃ¼hrte, die an die beiden Kinder Ã¼bertragenen VermÃ¶genswerte seien zumindest teilweise als Abgeltung der Betreuungsaufwendungen zu qualifizieren (Urk. 42 S. 18 Ziff. 18b f.), ist dem nicht zu folgen.</w:t>
      </w:r>
    </w:p>
    <w:p>
      <w:r>
        <w:t>Â Â Â Â Â Â Â Â  Es finden sich in den Akten keinerlei Hinweise, dass die Kinder der BeschwerdefÃ¼hrerin die Pflege ihrer Eltern in ErfÃ¼llung einer rechtlichen Pflicht erbracht hÃ¤tten, welche mit der Pflicht der Eltern zur Bezahlung eines Entgelts einhergegangen wÃ¤re. So ist insbesondere in den beiden oben erwÃ¤hnten Schreiben stets von ÂGeschenkenÂ die Rede und nicht von einer Abgeltung einer Gegenleistung. Im Schreiben vom 24. Januar 2011 wird sodann als Grund fÃ¼r die Ã¼bertragenen VermÃ¶genswerte explizit die Verbesserung der Wohnsituation (Reduktion Hypothekarschulden) genannt (vgl. E. 4.4) und keine Gegenleistung fÃ¼r die erbrachte Pflege erwÃ¤hnt. Sodann liegen weder Belege fÃ¼r eine Honorarabrede vor, noch wurden die fÃ¼r die Pflege aufgewendeten Zeiten und die entstandenen Auslagen wie Barauslagen, Fahrspesen oder Ã¤hnliches aufgeschrieben. Die beigebrachten Belege fÃ¼r ÂBetreuungsaufwendungenÂ (vgl. E. 4.2) datieren jeweils erst mehrere Jahre nach dem massgeblichen Pflegezeitraum und wurden sodann erst mit Eingabe vom 11. Oktober 2012 vorgelegt, also als schon wÃ¤hrend Monaten bis Jahre um das angerechnete VerzichtsvermÃ¶gen diskutiert wurde. Sie enthalten lediglich pauschale Angaben Ã¼ber die aufgewendete Zeit, den Hinweis, dass die Betreuungskosten dem zuvor erzielten Lohn der Tochter entsprechen, sowie einen Rabatt von 29 %. In einem Ã¤hnlich gelagerten Fall entschied das Bundesgericht, dass derartige im Nachhinein aufgestellte ZusammenzÃ¼ge durchschnittlicher ZeitaufwÃ¤nde keine ernsthafte Basis einer Rechnungsstellung sein kÃ¶nne (vgl. BGE 131 V 329 E. 4.2). Es fehlt vorliegend an einer rechtlichen Pflicht zur Erbringung der Pflege, weshalb das VermÃ¶gen als VerzichtsvermÃ¶gen angerechnet werden darf (vgl. E. 3.3; vgl. auch BGE 131 V 329 E. 4.3 f.).</w:t>
      </w:r>
    </w:p>
    <w:p>
      <w:r>
        <w:t>4.6Â Â Â Â  Nach dem Gesagten sind die von der BeschwerdefÃ¼hrerin behaupteten angefallenen Ausgaben (Krankheits-, Behinderungs- und Betreuungskosten) nicht mit dem Beweisgrad der Ã¼berwiegenden Wahrscheinlichkeit nachgewiesen, weshalb sie sich einen VermÃ¶gensverzicht entgegenhalten lassen muss. Insofern ist die Beschwerde abzuweisen.</w:t>
      </w:r>
    </w:p>
    <w:p>
      <w:r>
        <w:t>4.7Â Â Â Â  Die Beschwerdegegnerin ging davon aus, das VerzichtsvermÃ¶gen sei per 1. Januar 2010 auf Fr. 411Â960.-- (fÃ¼r beide Ehegatten zusammen) festzusetzen. Entgegen der Darlegungen in ErwÃ¤gung 4.1 setzt sich das massgebliche VerzichtsvermÃ¶gen per 1. Januar 2010 bei korrekter Anwendung von Art. 17a ELV jedoch wie folgt zusammen (vgl. E. 3.4):</w:t>
      </w:r>
    </w:p>
    <w:p>
      <w:r>
        <w:t>- Verzicht 2006 (2x Fr. 217Â677.--):Â Â Â Â Â Â Â Â Â Â Â Â Â  Â Â Â Â Â Â Â Â Â Â Â Â Â Â Â Â Â  Fr. 435Â354.--</w:t>
      </w:r>
    </w:p>
    <w:p>
      <w:r>
        <w:t>- massgebend per 1.1.2007 (Art. 17a Abs. 2 ELV):Â Â Â Â Â Â Â Â Â Â Â Â  Fr. 435Â354.--</w:t>
      </w:r>
    </w:p>
    <w:p>
      <w:r>
        <w:t>- massgebend per 1.1.2008 (Art. 17a Abs. 1 ELV):Â Â Â  Â Â Â Â Â Â Â Â  Fr. 425Â354.--</w:t>
      </w:r>
    </w:p>
    <w:p>
      <w:r>
        <w:t>- Verzicht 2008 (2x Fr. 51Â233.--):Â Â Â Â Â Â Â Â Â Â Â Â Â Â Â  Â Â Â Â Â Â Â Â Â Â Â Â Â Â Â Â Â  Fr. 102Â466.--</w:t>
      </w:r>
    </w:p>
    <w:p>
      <w:r>
        <w:t>- massgebend per 1.1.2009 (Art. 17a Abs. 1 ELV):Â Â Â Â Â Â Â Â Â Â Â Â  Fr. 517Â820.--</w:t>
      </w:r>
    </w:p>
    <w:p>
      <w:r>
        <w:t>- RÃ¼ckzahlung 16.11.2009 Fr. 105Â860.-- (Urk. 9/33/11):Â Â Â  Fr. 411Â960.--</w:t>
      </w:r>
    </w:p>
    <w:p>
      <w:r>
        <w:t>- massgebend per 1.1.2010 (Art. 17a Abs. 1 ELV):Â Â Â  Â Â Â Â Â Â Â Â  Fr. 401Â960.--</w:t>
      </w:r>
    </w:p>
    <w:p>
      <w:r>
        <w:t>- massgebend per 1.1.2011 (Art. 17a Abs. 1 ELV):Â Â Â  Â Â Â Â Â Â Â Â  Fr. 391Â960.--</w:t>
      </w:r>
    </w:p>
    <w:p>
      <w:r>
        <w:t>HÃ¤lftig auf die BeschwerdefÃ¼hrerin und ihren verstorbenen Ehegatten aufgeteilt ergibt dies je Fr. 200Â980.-- (per 1.1.2010 beziehungsweise per 1.11.2010, vgl. Art. 12 Abs. 1 ELG) und Fr. 195Â980.-- (per 1.1.2011), womit sich das massgebende VerzichtsvermÃ¶gen im Vergleich zum Einspracheentscheid vom 4. Oktober 2011 leicht reduziert. Insofern ist die Beschwerde teilweise gutzuheissen.</w:t>
      </w:r>
    </w:p>
    <w:p>
      <w:r>
        <w:t>5.Â Â Â Â Â Â</w:t>
      </w:r>
    </w:p>
    <w:p>
      <w:r>
        <w:t>5.1Â Â Â Â  Zu den anrechenbaren Einnahmen gehÃ¶ren nach Art. 11 Abs. 1 ELG (in der vorliegend anwendbaren, bis 31. Dezember 2010 gÃ¼ltig gewesenen Fassung) unter anderem zwei Drittel der ErwerbseinkÃ¼nfte in Geld oder Naturalien, soweit sie bei alleinstehenden Personen jÃ¤hrlich Fr. 1'000.-- und bei Ehepaaren und Personen mit rentenberechtigten Waisen oder mit Kindern, die einen Anspruch auf eine Kinderrente der AHV oder IV begrÃ¼nden, Fr. 1'500.-- Ã¼bersteigen (lit. a.); EinkÃ¼nfte aus beweglichem und unbeweglichem VermÃ¶gen (lit. b); ein FÃ¼nfzehntel (bei Altersrentnern ein Zehntel) des ReinvermÃ¶gens, soweit es bei Alleinstehenden Fr. 25'000.-- (in der bis 31. Dezember 2010 gÃ¼ltigen Fassung des ELG; ab 1. Januar 2011 Fr. 37Â500), bei Ehepaaren Fr. 40'000.-- (ab 1. Januar 2011 Fr. 60Â000.--) und bei rentenberechtigten Waisen sowie bei Kindern, die einen Anspruch auf eine Kinderrente der AHV oder IV begrÃ¼nden, Fr. 15'000.-- Ã¼bersteigt (lit. c); Renten, Pensionen und andere wiederkehrende Leistungen, einschliesslich der Renten der AHV und der IV (lit. d); Familienzulagen (lit. f); EinkÃ¼nfte und VermÃ¶genswerte, auf die verzichtet worden ist (lit. g) und familienrechtliche UnterhaltsbeitrÃ¤ge (lit. h).</w:t>
      </w:r>
    </w:p>
    <w:p>
      <w:r>
        <w:t>5.2Â Â Â Â  Art. 11 Abs. 2 ELG rÃ¤umt den Kantonen die Kompetenz ein, fÃ¼r in Heimen oder SpitÃ¤lern lebende Personen den VermÃ¶gensverzehr abweichend von Abs. 1 lit. c ELG festzulegen. Die Kantone kÃ¶nnen den VermÃ¶gensverzehr auf hÃ¶chstens einen FÃ¼nftel erhÃ¶hen.</w:t>
      </w:r>
    </w:p>
    <w:p>
      <w:r>
        <w:t>Â Â Â Â Â Â Â Â  Von dieser Kompetenz hat der Kanton ZÃ¼rich mit Erlass von Â§ 11 Abs. 3 des Gesetzes Ã¼ber die Zusatzleistungen zur eidgenÃ¶ssischen Alters-, Hinterlassenen- und Invalidenversicherung (ZLG) Gebrauch gemacht. Nach dieser Bestimmung betrÃ¤gt der VermÃ¶gensverzehr fÃ¼r Personen in Heimen und SpitÃ¤lern bei Altersrentnerinnen und -rentnern einen FÃ¼nftel, bei den Ã¼brigen Personen einen FÃ¼nfzehntel.</w:t>
      </w:r>
    </w:p>
    <w:p>
      <w:r>
        <w:t>5.3Â Â Â Â  GestÃ¼tzt auf Art. 9 Abs. 5 lit. b ELG hat der Bundesrat in Art. 17 ELV nÃ¤here Bestimmungen zur VermÃ¶gensbewertung erlassen. Danach ist das anrechenbare VermÃ¶gen nach den GrundsÃ¤tzen der Gesetzgebung Ã¼ber die direkte kantonale Steuer fÃ¼r die Bewertung des VermÃ¶gens im Wohnsitzkanton zu bewerten (Abs. 1).</w:t>
      </w:r>
    </w:p>
    <w:p>
      <w:r>
        <w:t>5.4Â Â Â Â  GemÃ¤ss Art. 10 Abs. 2 ELG werden bei Personen, die dauernd oder lÃ¤ngere Zeit in einem Heim oder Spital leben, als Ausgaben die Tagestaxe (lit. a) und ein vom Kanton zu bestimmender Betrag fÃ¼r persÃ¶nliche Auslagen (lit. b) anerkannt. Als Ausgaben anerkannt werden gemÃ¤ss Abs. 3 dieser Bestimmung zudem bei allen Personen Gewinnungskosten bis zur HÃ¶he des Bruttoerwerbseinkommens (lit. a); GebÃ¤udeunterhaltskosten und Hypothekarzinse bis zur HÃ¶he des Bruttoertrages der Liegenschaft (lit. b); BeitrÃ¤ge an die Sozialversicherungen des Bundes unter Ausschluss der PrÃ¤mien fÃ¼r die Krankenversicherung (lit. c); ein jÃ¤hrlicher Pauschalbetrag fÃ¼r die obligatorische Krankenpflegeversicherung, wobei der Pauschalbetrag der kantonalen beziehungsweise regionalen DurchschnittsprÃ¤mie fÃ¼r die obligatorische Krankenpflegeversicherung (inklusive Unfalldeckung) zu entsprechen hat (lit. d) sowie geleistete familienrechtliche UnterhaltsbeitrÃ¤ge (lit. e).</w:t>
      </w:r>
    </w:p>
    <w:p>
      <w:r>
        <w:t>5.5Â Â Â Â  Es ist - entgegen der Ansicht der BeschwerdefÃ¼hrerin (Urk. 42 S. 21 unten) - vorwegzunehmen, dass die Beschwerdegegnerin richtigerweise zwei getrennte Bedarfsrechnungen erstellt hat (vgl. Art. 9 Abs. 3 ELG; Art. 1a-1c ELV).</w:t>
      </w:r>
    </w:p>
    <w:p>
      <w:r>
        <w:t>Â Â Â Â Â Â Â Â  Soweit die BeschwerdefÃ¼hrerin die Bedarfsrechnung beanstandet und fordert, es seien die Betreuungskosten zu berÃ¼cksichtigen, ist nach dem in ErwÃ¤gung 4 Gesagten (mangelhaft belegt) nicht weiter darauf einzugehen. Genauso wenig sind die Radio- und FernsehempfangsgebÃ¼hren zusÃ¤tzlich als Ausgaben zu berÃ¼cksichtigen. Diese fallen in den Betrag fÃ¼r Lebensbedarf, welcher bei in einem Heim Lebenden nicht zum Tragen kommt, sondern durch den Betrag fÃ¼r persÃ¶nliche Auslagen ersetzt wird (vgl. Carigiet/Koch, ErgÃ¤nzungsleistungen zur AHV/IV, 2. Auflage, ZÃ¼rich/Basel/Genf 2009,S. 125 sowie S. 137 f. lit. C.II).</w:t>
      </w:r>
    </w:p>
    <w:p>
      <w:r>
        <w:t>Â Â Â Â Â Â Â Â  Nicht zu beanstanden sind sodann die berÃ¼cksichtigten Aktiven, welche sich aus den Steuerunterlagen des Jahres 2010 (Urk. 9/10/7 Wertschriften- und Guthabenverzeichnis) sowie den Konti-AuszÃ¼gen per 31.12.2010 (Urk. 9/10/8-14) belegen lassen. Aufgrund des Dargelegten in ErwÃ¤gung 4.7 ist jedoch das massgebende VerzichtsvermÃ¶gen anzupassen auf Fr. 401Â960.-- fÃ¼rs Jahr 2010 und Fr. 391Â960.-- fÃ¼rs Jahr 2011. Auf dieser Grundlage entsprechend anzupassen sind somit die darauf entfallenden ErtrÃ¤ge sowie der VermÃ¶gensverzehr. Ebenfalls anzupassen ist die berÃ¼cksichtigte Heimtaxe der BeschwerdefÃ¼hrerin, welche Fr. 200.-- pro Tag (vgl. Urk. 9/10/5R: Fr. 120.-- + Fr. 41.-- + Fr. 39.--), und nicht - wie im Berechnungsblatt der Beschwerdegegnerin (Urk. 9/9/3) angegeben - Fr. 190.-- betrÃ¤gt.</w:t>
      </w:r>
    </w:p>
    <w:p>
      <w:r>
        <w:t>Â Â Â Â Â Â Â Â  Es wird Sache der Beschwerdegegnerin sein, den ErgÃ¤nzungsleistungsanspruch ab 1. November 2010 der BeschwerdefÃ¼hrerin und ihres verstorbenen Ehemannes auf dieser Grundlage neu zu berechnen.</w:t>
      </w:r>
    </w:p>
    <w:p>
      <w:r>
        <w:t>5.6Â Â Â Â  Nach dem Gesagten ist damit der angefochtene Einspracheentscheid in teilweiser Gutheissung der Beschwerde aufzuheben, und die Sache ist an die Beschwerdegegnerin zurÃ¼ckzuweisen, damit sie den Leistungsanspruch gemÃ¤ss diesen ErwÃ¤gungen neu berechne und darÃ¼ber neu verfÃ¼ge.</w:t>
      </w:r>
    </w:p>
    <w:p>
      <w:r>
        <w:rPr>
          <w:b/>
        </w:rPr>
        <w:t>E. 6</w:t>
      </w:r>
    </w:p>
    <w:p>
      <w:r>
        <w:t>6.1Â Â Â Â  Nachdem die BeschwerdefÃ¼hrerin und ihr Ehemann am 24. Oktober 2011 am hiesigen Gericht Beschwerde gegen den Einspracheentscheid vom 4. Oktober 2011 erhoben, verstarb der Ehemann kurz darauf am 14. November 2011 (Urk. 11). In der Folge berechnete die Beschwerdegegnerin die ErgÃ¤nzungsleistungen der BeschwerdefÃ¼hrerin gestÃ¼tzt auf eigene SchÃ¤tzungen zur gÃ¼ter- und erbrechtlichen Auseinandersetzung mit VerfÃ¼gung vom 19. Dezember 2011 (Urk. 35/2/3) neu und stellte die ErgÃ¤nzungsleistungen mit Wirkung ab 1. Dezember 2011 ein (Urk. 21/1). Dabei hielt sie fest, es handle sich um eine ÂprovisorischeÂ VerfÃ¼gung, welche je nach Ausgang des bereits hÃ¤ngigen Rechtsmittelverfahrens am hiesigen Gericht Ãnderungen erfahren kÃ¶nnte (Urk. 21/2). Dagegen erhob die BeschwerdefÃ¼hrerin am 20. Januar 2012 Einsprache und forderte die Beschwerdegegnerin unter anderem auf, sofort den Einspracheentscheid zu erlassen (Urk. 27/5). Gleichentags reichte die BeschwerdefÃ¼hrerin eine ÂAufsichtsbeschwerdeÂ an den Bezirksrat F.___ - und via Sicherheitsdirektion Kanton ZÃ¼rich zustÃ¤ndigkeitshalber ans hiesige Gericht weitergeleitet (Urk. 34/5) - ein, worin unter anderem eine Rechtsverweigerung geltend gemacht wurde (Urk. 34/1). Am 12. MÃ¤rz 2012 gelangte die BeschwerdefÃ¼hrerin erneut mit einer Rechtsverweigerungsbeschwerde ans hiesige Gericht (Urk. 35/1). Mit VerfÃ¼gung vom 14. MÃ¤rz 2012 hob die Beschwerdegegnerin die vorherige VerfÃ¼gung vom 19. Dezember 2011 wiedererwÃ¤gungsweise auf und sistierte die Leistungen der BeschwerdefÃ¼hrerin bis zum Vorliegen des Urteils im hÃ¤ngigen Rechtsmittelverfahren und damit sinngemÃ¤ss auch das Verwaltungsverfahren betreffend die Leistungen ab 1. Dezember 2011 (Urk. 35/10/4). Einen Tag spÃ¤ter, am 15. MÃ¤rz 2012, erliess sie den Einspracheentscheid zur VerfÃ¼gung vom 19. Dezember 2011, wobei sie wiederum die wiedererwÃ¤gungsweise Aufhebung der zugrundeliegenden VerfÃ¼gung festhielt und die Einsprache als gegenstandslos abschrieb (Urk. 35/10/5). Gegen diesen Einspracheentscheid sowie die SistierungsverfÃ¼gung vom 14. MÃ¤rz 2012 erhob die BeschwerdefÃ¼hrerin am 7. Mai 2012 Beschwerde und beantragte, es seien sowohl der Einspracheentscheid als auch die SistierungsverfÃ¼gung aufzuheben und die Sache sei zur Neubeurteilung an die Beschwerdegegnerin zurÃ¼ckzuweisen, eventuell sei die Beschwerde als Rechtsverweigerungsbeschwerde entgegenzunehmen (Urk. 36/1 S. 2).</w:t>
      </w:r>
    </w:p>
    <w:p>
      <w:r>
        <w:t>6.2Â Â Â Â  Es bleiben nun noch die anhÃ¤ngig gemachten Rechtsverweigerungs- und -verzÃ¶gerungsbeschwerden sowie die Beschwerde gegen die SistierungsverfÃ¼gung zu prÃ¼fen.</w:t>
      </w:r>
    </w:p>
    <w:p>
      <w:r>
        <w:t>6.3Â Â Â Â  Eine Verletzung von Art. 29 Abs. 1 BV - sowie gegebenenfalls von Art. 6 Ziff. 1 EMRK (BGE 130 I 174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 Im Einspracheverfahren wird in Art. 52 Abs. 2 ATSG explizit festgehalten, dass die Einspracheentscheide innert angemessener Frist zu erlassen seien. Aber auch hier wird keine genaue Zeitspanne genannt.Â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 3a und b, BGE 124 V 130, 117 Ia 116 E. 3a, 197 E. 1c, 103 V 190 E. 3c).</w:t>
      </w:r>
    </w:p>
    <w:p>
      <w:r>
        <w:t>6.4Â Â Â Â  Insofern die ÂAufsichtsbeschwerdeÂ vom 20. Januar 2012 aufsichtsrechtliche Themen betrifft, ist darauf nicht einzutreten. Einzutreten ist hingegen auf den Vorwurf der Rechtsverweigerung (Âtrolerische GesuchsabwicklungÂ; Urk. 34/1 S. 1 Ziff. 1). Zur BegrÃ¼ndung fÃ¼hrte die BeschwerdefÃ¼hrerin an, zwischen dem eingereichten Gesuch betreffend Ausrichtung von ErgÃ¤nzungsleistungen am 17. November 2010 bis zur VerfÃ¼gung vom 14. September 2011 seien zehn Monate vergangen und der Einspracheentscheid sei am 4. Oktober 2011 ergangen, womit eine Âtrolerische ArbeitsweiseÂ der Beschwerdegegnerin nachgewiesen sei (S. 2 f. Ziff. 1.1-2.1). FÃ¼r die PrÃ¼fung eines Gesuchs bis zur VerfÃ¼gung seien maximal zehn Arbeitstage notwendig (S. 3 Ziff. 3.1). Nach dem in ErwÃ¤gung 6.3 Dargelegten versteht es sich von selbst, dass bei bereits vorliegendem Einspracheentscheid die Voraussetzungen einer Rechtsverweigerung nicht gegeben sind. Die Rechtsverweigerungsbeschwerde vom 20. Januar 2012 ist abzuweisen.</w:t>
      </w:r>
    </w:p>
    <w:p>
      <w:r>
        <w:t>6.5Â Â Â Â  Nach dem in ErwÃ¤gung 6.3 Gesagten erhellt, dass auch aus der Tatsache, dass die Beschwerdegegnerin lediglich einen Einspracheentscheid (jenen vom 4. Oktober 2011) fÃ¼r die BeschwerdefÃ¼hrerin und ihren Ehemann zusammen erlassen hat (vgl. E. 1.2), die Voraussetzungen einer Rechtsverweigerung nicht gegeben sind. Darin ist auch keine anderweitige formell-rechtliche Verletzung zu erblicken, zumal der VermÃ¶gensverzicht strittig ist, welcher ohnehin bei beiden Ehegatten gleichermassen zu berÃ¼cksichtigen ist. Erforderlich ist einzig, dass zwei separate Bedarfsrechnungen durchgefÃ¼hrt werden (Art. 1a ELV), was vorliegend gegeben ist.</w:t>
      </w:r>
    </w:p>
    <w:p>
      <w:r>
        <w:t>6.6Â Â Â Â  Die am 12. MÃ¤rz 2012 anhÃ¤ngig gemachte Rechtsverweigerungsbeschwerde hinsichtlich des damals noch nicht ergangenen Einspracheentscheides zur VerfÃ¼gung vom 19. Dezember 2011 betreffend den Leistungsanspruch der Beschwerdegegnerin ab 1. Dezember 2011 erfolgte weniger als drei Monate nach Erlass der VerfÃ¼gung. Von einem nicht fristgerechten Handeln kann hier nicht die Rede sein. Zudem erliess die Beschwerdegegnerin am 15. MÃ¤rz 2012 einen mit Beschwerde anfechtbaren Einspracheentscheid, weshalb die Rechtsverweigerungsbeschwerde vom 12. MÃ¤rz 2012 gegenstandslos geworden ist.</w:t>
      </w:r>
    </w:p>
    <w:p>
      <w:r>
        <w:rPr>
          <w:b/>
        </w:rPr>
        <w:t>E. 6.7</w:t>
      </w:r>
    </w:p>
    <w:p>
      <w:r>
        <w:t>6.7.1Â Â  Eine weitere Rechtsverweigerung rÃ¼gte die BeschwerdefÃ¼hrerin mit Beschwerde vom 7. Mai 2012 und machte geltend, die Beschwerdegegnerin habe mit Einspracheentscheid vom 15. MÃ¤rz 2012 (Urk. 35/10/5) keinen materiellen Entscheid erlassen sowie keine AbklÃ¤rungen zur Berechnung des VermÃ¶gens nach dem Tode des Ehemannes getroffen (Urk. 36/1 S. 20 Ziff. 13). Gleichzeitig beanstandete sie die SistierungsverfÃ¼gung vom 14. MÃ¤rz 2011 (Urk. 35/10/4) und beantragte deren Aufhebung (S. 2 sowie S. 18).</w:t>
      </w:r>
    </w:p>
    <w:p>
      <w:r>
        <w:t>6.7.2Â Â  Wie die BeschwerdefÃ¼hrerin richtig ausfÃ¼hrte (vgl. Urk. 36/1 S. 18 unten f.), stellt die VerfÃ¼gung betreffend die vorsorgliche Einstellung der Leistungen und die Sistierung des Verwaltungsverfahrens bis zum Abschluss des vorliegenden Beschwerdeverfahrens eine verfahrensleitende VerfÃ¼gung dar, gegen welche die Beschwerde ans Sozialversicherungsgericht gestÃ¼tzt auf Art. 56 Abs. 1 i.V. m. Art. 52 Abs. 1 ATSG grundsÃ¤tzlich offensteht.</w:t>
      </w:r>
    </w:p>
    <w:p>
      <w:r>
        <w:t>Â Â Â Â Â Â Â Â  Was die Beschwerde gegen die einstweilige Sistierung der Rente betrifft, so ist festzuhalten, dass die Beschwerdegegnerin grundsÃ¤tzlich bei Dringlichkeit und einem drohenden nicht wiedergutzumachenden Nachteil nach Vornahme einer InteressenabwÃ¤gung zum Erlass einer vorsorglicher Massnahme berechtigt war (vgl. hierzu BGE 117 V 185, BGE 121 V 116 ff.). Die Weiterausrichtung der Zusatzleistungen an die Beschwerdegegnerin wÃ¤re aufgrund der Aktenlage mit hoher Wahrscheinlichkeit zu Unrecht erfolgt, was eine spÃ¤tere RÃ¼ckforderung mit den damit verbundenen administrativen Erschwernissen und der Gefahr der Nichteinbringlichkeit nach sich gezogen hÃ¤tte. Das Ã¶ffentliche Interesse an der Vermeidung der Gefahr der Uneinbringlichkeit der RÃ¼ckforderung ungerechtfertigter Rentenleistungen Ã¼berwog vorliegend klar das private Interesse an der Weiterausrichtung der Rente. Der Entscheid betreffend die vorsorgliche Einstellung der Rente war damit rechtens. Die Beschwerde dagegen ist jedoch als gegenstandslos abzuschreiben, da die verfÃ¼gte Einstellung bis zur Erledigung des vorliegenden Rechtsmittelverfahrens befristet ausgesprochen worden ist (Urk. 35/10/4).</w:t>
      </w:r>
    </w:p>
    <w:p>
      <w:r>
        <w:t>Â Â Â Â Â Â Â Â  Die Beschwerdegegnerin sistierte das Verwaltungsverfahren bis zum Erlass des Urteils des hiesigen Gerichts im Prozess ZL.2011.00084, was unter dem Aspekt der RechtsverzÃ¶gerung zu prÃ¼fen ist. Die dadurch bedingte VerfahrensverzÃ¶gerung ist jedoch gerechtfertigt, da der vorliegende Gerichtsentscheid betreffend die HÃ¶he des VerzichtsvermÃ¶gens Auswirkungen auf den Leistungsanspruch fÃ¼r die Zeit ab Dezember 2011 haben wird und damit prÃ¤judizierend wirkt (vgl. dazu auch Urteil des Bundesgerichts B5/05 vom 17. Juli 2006 E. 3.3 mit Hinweisen). Selbst wenn die Beschwerdegegnerin die VerfÃ¼gung vom 19. Dezember 2011 nicht wiedererwÃ¤gungsweise aufgehoben hÃ¤tte - womit die Leistungen ab Dezember 2011 eingestellt gewesen wÃ¤ren - und diesen Entscheid mit einem Einspracheentscheid bestÃ¤tigt hÃ¤tte, wÃ¤re das Verfahren nicht befÃ¶rderlicher erledigt worden, wÃ¤re doch Ã¼ber eine dagegen erhobene Beschwerde ebenfalls erst mit heutigem Urteil entschieden worden. Auch die Beschwerde gegen die Sistierung des Verwaltungsverfahrens wird jedoch mit vorliegendem Entscheid gegenstandslos, da das Verfahren gestÃ¼tzt hierauf wieder aufzunehmen ist.</w:t>
      </w:r>
    </w:p>
    <w:p>
      <w:r>
        <w:t>7.Â Â Â Â Â Â  Zusammenfassend ist demnach die Beschwerde in Bezug auf die grundsÃ¤tzliche Anrechnung des VermÃ¶gensverzichts abzuweisen, aber in Bezug auf dessen massliche HÃ¶he teilweise gutzuheissen. Der angefochtene Einspracheentscheid vom 4. Oktober 2011 (Urk. 2) ist aufzuheben und die Sache an die Beschwerdegegnerin zurÃ¼ckzuweisen, damit sie den Anspruch auf Zusatzleistungen unter BerÃ¼cksichtigung des per 1. Januar 2010 massgebenden VerzichtsvermÃ¶gens von Fr. 401Â960.-- beziehungsweise Fr. 391Â960.-- (per 1. Januar 2011) neu berechne und hernach neu verfÃ¼ge. In Bezug auf die Rechtsverweigerung sowie -verzÃ¶gerungÂ Â Â Â Â Â  sind die Beschwerden abzuweisen soweit sie nicht gegenstandslos geworden sind. Betreffend die vorsorgliche Sistierung der Leistungen ist die Beschwerde gegenstandlos geworden.</w:t>
      </w:r>
    </w:p>
    <w:p>
      <w:r>
        <w:t>8.Â Â Â Â Â Â</w:t>
      </w:r>
    </w:p>
    <w:p>
      <w:r>
        <w:t>8.1Â Â Â Â  Hinsichtlich die fÃ¼r das Verwaltungsverfahren beantragte Zusprechung einer ProzessentschÃ¤digung (vgl. E. 2.4) bleibt zu bemerken, dass gemÃ¤ss Art. 52 Abs. 3 ATSG fÃ¼r das Einspracheverfahren in der Regel keine ProzessentschÃ¤digung ausgerichtet wird. GestÃ¼tzt auf die Akten ist nicht ersichtlich, dass die BeschwerdefÃ¼hrerin wÃ¤hrend der verschiedenen Einspracheverfahren jemals einen Antrag auf ProzessentschÃ¤digung gestellt hÃ¤tte. Die Beschwerdegegnerin hat denn auch noch nie darÃ¼ber entschieden. Insoweit fehlt es ohnehin an einem Anfechtungsgegenstand und damit an einer Sachurteilsvoraussetzung (vgl. Urteil des Bundesgericht 9C_511/2009 vom 30. November 2009 E. 6).</w:t>
      </w:r>
    </w:p>
    <w:p>
      <w:r>
        <w:t>8.2Â Â Â Â</w:t>
      </w:r>
    </w:p>
    <w:p>
      <w:r>
        <w:t>8.2.1Â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 auch im Rahmen der unentgeltlichen Rechtsvertretung - namentlich fÃ¼r unnÃ¶tigen Aufwand kein Ersatz gewÃ¤hrt.</w:t>
      </w:r>
    </w:p>
    <w:p>
      <w:r>
        <w:t>8.2.2Â Â  Der von Rechtsanwalt Dr. Peter HÃ¼bner mit Eingabe vom 15. Februar 2013 geltend gemachte Aufwand von 63.5 Stunden und Fr. 243.10 Barauslagen (Urk. 48/2) ist der Bedeutung der Streitsache und der Schwierigkeit des Prozesses nicht angemessen. Namentlich erscheint ein Aufwand von 16.9 Stunden Aktenstudium, wovon lediglich 6.2 Stunden fÃ¼rs Aktenstudium der Unterlagen des bis zum Zeitpunkt der Mandatierung vorhandenen Dossiers (inklusiv Akten der Beschwerdegegnerin) entfallen und die restlichen Ã¼ber zehn Stunden durch sonstige Posten (wie Rechtsstudium, Unterlagen der Diethelm Treuhand sowie der BeschwerdefÃ¼hrerin, Email, Telefonnotizen) berechnet wurden, als Ã¼berhÃ¶ht. Ebenfalls Ã¼berhÃ¶ht ist die BerÃ¼cksichtigung von sieben Stunden Besprechung sowie nochmals 2.7 Stunden TelefongesprÃ¤chen jeweils mit Herrn Diethelm. Sodann wurden unter dem Posten ÂRechtsschriftenÂ erneut nicht nachvollziehbare 2.5 Stunden Aktenstudium verrechnet. Gesamthaft wurde ein Aufwand von 34.6 Stunden fÃ¼r die Rechtsschriften geltend gemacht, was angesichts der bereits vorangegangenen diversen Rechtsschriften von Herrn Diethelm ebenfalls Ã¼berhÃ¶ht ist. Zwar fasste Rechtsanwalt Dr. Peter HÃ¼bner die bereits erfolgten Rechtsschriften von Herrn Diethelm Ã¼bersichtlich zusammen und strukturierte die EinwÃ¤nde sowie die Argumentation. Ein Umfang von 34.6 Stunden fÃ¼r die Rechtsschriften stellt aber anlÃ¤sslich des Verfahrensstandes, als er in den Prozess involviert wurde, einen Ã¼berhÃ¶hten und damit teilweise unnÃ¶tigen Aufwand dar.</w:t>
      </w:r>
    </w:p>
    <w:p>
      <w:r>
        <w:t>Â Â Â Â Â Â Â Â  Angesichts der zu studierenden 61 AktenstÃ¼cke der Beschwerdegegnerin, dem Umfang des bereits ergangenen Schriftenwechsels, der etwa zwei Mal je 20-seitigen Rechtsschriften (Urk. 36/1, Urk. 42) sowie der in Ã¤hnlichen FÃ¤llen zugesprochenen BetrÃ¤gen ist Rechtsanwalt Dr. Peter HÃ¼bner bei Anwendung des gerichtsÃ¼blichen Stundenansatzes von Fr. 200.-- (zuzÃ¼glich Mehrwertsteuer) mit Fr. 6Â000.-- (inklusive Barauslagen und Mehrwertsteuer) aus der Gerichtskasse zu entschÃ¤digen. Die BeschwerdefÃ¼hrerin ist auf Â§ 16 Abs. 4 GSVGer hinzuweisen, wonach sie zur Nachzahlung der Auslagen fÃ¼r die Vertretung verpflichtet werden kann, sofern sie dazu in der Lage ist.</w:t>
      </w:r>
    </w:p>
    <w:p>
      <w:r>
        <w:t>Das Gericht erkennt:</w:t>
      </w:r>
    </w:p>
    <w:p>
      <w:r>
        <w:t>1.Â Â Â Â Â Â Â Â  Die Beschwerde wird, soweit darauf eingetreten wird und diese nicht gegenstandslos ist, in dem Sinne gutgeheissen, dass der angefochtene Einspracheentscheid vom 4. Oktober 2011 aufgehoben und die Sache an Z.____ zurÃ¼ckgewiesen wird, damit diese, den Anspruch der Versicherten auf Zusatzleistungen zur AHV/IV im Sinne der ErwÃ¤gungen neu berechne und hernach neu verfÃ¼ge.</w:t>
      </w:r>
    </w:p>
    <w:p>
      <w:r>
        <w:t>2.Â Â Â Â Â Â Â Â  Die Sache wird nach Eintritt der Rechtskraft dieses Entscheids zur Berechnung des ErgÃ¤nzungsleistungsanspruchs ab Dezember 2011 an die Z.___ im Sinne der ErwÃ¤gungen Ã¼berwiesen.</w:t>
      </w:r>
    </w:p>
    <w:p>
      <w:r>
        <w:t>3.Â Â Â Â Â Â Â Â  Das Verfahren ist kostenlos.</w:t>
      </w:r>
    </w:p>
    <w:p>
      <w:r>
        <w:t>4.Â Â Â Â Â Â Â Â  Der unentgeltliche Rechtsvertreter der BeschwerdefÃ¼hrerin, Rechtsanwalt Dr. Peter HÃ¼bner, ZÃ¼rich, wird mit Fr. 6'000.-- (inkl. Barauslagen und MWSt) aus der Gerichtskasse entschÃ¤digt. Die BeschwerdefÃ¼hrerin wird auf Â§ 16 Abs. 4 GSVGer hingewiesen.</w:t>
      </w:r>
    </w:p>
    <w:p>
      <w:r>
        <w:t>5.Â Â Â Â Â Â Â Â  Zustellung gegen Empfangsschein an:</w:t>
      </w:r>
    </w:p>
    <w:p>
      <w:r>
        <w:t>- Rechtsanwalt Dr. Peter HÃ¼bner</w:t>
      </w:r>
    </w:p>
    <w:p>
      <w:r>
        <w:t>- Z.___</w:t>
      </w:r>
    </w:p>
    <w:p>
      <w:r>
        <w:t>- Bundesamt fÃ¼r Sozialversicherungen</w:t>
      </w:r>
    </w:p>
    <w:p>
      <w:r>
        <w:t>- Sicherheitsdirektion Kanton ZÃ¼rich</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