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ZL.2010.00029 vom 6. Juni 2011</w:t>
      </w:r>
    </w:p>
    <w:p>
      <w:r>
        <w:t>ZH Sozialversicherungsgericht, 2011-06-06, DE</w:t>
      </w:r>
    </w:p>
    <w:p>
      <w:r>
        <w:rPr>
          <w:b/>
        </w:rPr>
        <w:t xml:space="preserve">Quelle: </w:t>
      </w:r>
      <w:r>
        <w:t>https://mcp.opencaselaw.ch/entscheid/zh_sozialversicherungsgericht_ZL.2010.00029</w:t>
      </w:r>
    </w:p>
    <w:p>
      <w:r>
        <w:t>FR: ZH_SOZIALVERSICHERUNGSGERICHT ZL.2010.00029 du 6 juin 2011</w:t>
      </w:r>
    </w:p>
    <w:p>
      <w:r>
        <w:t>IT: ZH_SOZIALVERSICHERUNGSGERICHT ZL.2010.00029 del 6 giugno 2011</w:t>
      </w:r>
    </w:p>
    <w:p>
      <w:pPr>
        <w:pStyle w:val="Heading2"/>
      </w:pPr>
      <w:r>
        <w:t>Erwägungen</w:t>
      </w:r>
    </w:p>
    <w:p>
      <w:r>
        <w:rPr>
          <w:b/>
        </w:rPr>
        <w:t>E. 2</w:t>
      </w:r>
    </w:p>
    <w:p>
      <w:r>
        <w:t>2.1Â Â Â Â  Die massgebenden rechtlichen Bestimmungen betreffend Anspruch auf Beihilfe (Â§ 15 des Zusatzleistungsgesetzes, ZLG), deren Berechnung (Â§ 17 Abs. 1 lit. a-b ZLG) und den jÃ¤hrlichen HÃ¶chstanspruch (Â§ 16 Abs. 1 Satz 1 ZLG) wie auch insbesondere betreffend die KÃ¼rzung beziehungsweise Verweigerung der Beihilfe (Â§ 18 ZLG) und die hiezu ergangene Rechtsprechung wurde im Urteil heutigen Datums in Sachen der Parteien (Prozess ZL.2009.00072) umfassend wiedergegeben (Erw. 3.1-2). Darauf kann verwiesen werden.</w:t>
      </w:r>
    </w:p>
    <w:p>
      <w:r>
        <w:t>2.2Â Â Â Â  Im heutigen Urteil im Prozess ZL.2009.00072 hat das Gericht ausfÃ¼hrlich dargelegt, weshalb der Anspruch des BeschwerdefÃ¼hrers auf Beihilfe fÃ¼r die Zeit ab August 2009 zu kÃ¼rzen und ab 1. November 2009 ganz zu verneinen ist. Nichts anderes gilt fÃ¼r den hier strittigen Zeitraum ab 1. Januar 2010, zumal der BeschwerdefÃ¼hrer auch keine wesentlich verÃ¤nderten VerhÃ¤ltnisse dargetan hat. Es wird daher vollumfÃ¤nglich auf die diesbezÃ¼glichen ErwÃ¤gungen im Prozess ZL.2009.00057 verwiesen.</w:t>
      </w:r>
    </w:p>
    <w:p>
      <w:r>
        <w:t>Â Â Â Â Â Â Â Â Â  An jener Beurteilung vermÃ¶gen die Vorbringen des BeschwerdefÃ¼hrers betreffend die teilweise Verrechnung seiner AHV-Rente mit einer ausstehenden Beitragsforderung und das in diesem Zusammenhang vom Bundesgericht ermittelte Existenzminimum (Urk. 10/2.1; vgl. auch Urk. 3/5 im Prozess ZL.2009.00072) nichts zu Ã¤ndern. Der Anspruch auf Beihilfe ist mit Blick auf die Gesetzesbestimmungen, aber ohne Bindung an eine allfÃ¤llige Verrechnungsforderung der Ausgleichskasse zu prÃ¼fen und festzusetzen. Es ist nicht Sache der Beschwerdegegnerin, mittels Ausrichtung von Beihilfe fÃ¼r die vom Bundesgericht zugelassene monatliche Verrechnungsforderung von Fr. 173.-- gegenÃ¼ber einem Dritten aufzukommen. Mithin ist fÃ¼r die Beurteilung des Anspruches auf Beihilfe eine allfÃ¤llige Verrechnungsforderung der Ausgleichskasse nicht massgebend.</w:t>
      </w:r>
    </w:p>
    <w:p>
      <w:r>
        <w:t>Â Â Â Â Â Â Â Â Â  Vielmehr hat letztere im Nachgang und nach Ermittlung der Einnahmen unter BerÃ¼cksichtigung des Existenzminimums die HÃ¶he der verrechenbaren Forderung festzusetzen.</w:t>
      </w:r>
    </w:p>
    <w:p>
      <w:r>
        <w:t>Â Â Â Â Â Â Â Â Â  Es ist dem BeschwerdefÃ¼hrer daher grundsÃ¤tzlich unbenommen, bei der Ausgleichskasse nach Wegfall der Beihilfe um Neufestsetzung der Verrechnungsforderung zu ersuchen. Dabei fÃ¤llt allerdings ins Gewicht, dass zwischenzeitlich die Frage der Verrechnung nicht mehr im Raum steht, da die dieser zu Grunde liegende Schadenersatzforderung mittlerweile getilgt wurde (vgl. VerfÃ¼gung des hiesigen Gerichts vom 16. August 2010 in Sachen des BeschwerdefÃ¼hrers gegen die Ausgleichskasse Promea, AB.2008.00103).</w:t>
      </w:r>
    </w:p>
    <w:p>
      <w:r>
        <w:t>Â Â Â Â Â Â Â Â Â  Nach dem Gesagten muss es bei der Feststellung sein Bewenden haben, dass der BeschwerdefÃ¼hrer wegen fehlenden Bedarfs auch ab 1. Januar 2010 keinen Anspruch auf Beihilfe hat.</w:t>
      </w:r>
    </w:p>
    <w:p>
      <w:r>
        <w:t>Â Â Â Â Â Â Â Â Â  Dies fÃ¼hrt zur Abweisung der Beschwerde.</w:t>
      </w:r>
    </w:p>
    <w:p>
      <w:r>
        <w:t>3.Â Â Â Â Â Â  Das Gerichtsverfahren ist in Streitigkeiten betreffend Zusatzleistungen kostenlos (Art. 61 lit. a des Bundesgesetzes Ã¼ber den Allgemeinen Teil des Sozialversicherungsrechts, ATSG). Damit erweist sich das Gesuch des BeschwerdefÃ¼hrers um unentgeltliche ProzessfÃ¼hrung als gegenstandslos.</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Gemeinde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