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ZL.2009.00086 vom 7. Juni 2011</w:t>
      </w:r>
    </w:p>
    <w:p>
      <w:r>
        <w:t>ZH Sozialversicherungsgericht, 2011-06-07, DE</w:t>
      </w:r>
    </w:p>
    <w:p>
      <w:r>
        <w:rPr>
          <w:b/>
        </w:rPr>
        <w:t xml:space="preserve">Quelle: </w:t>
      </w:r>
      <w:r>
        <w:t>https://mcp.opencaselaw.ch/entscheid/zh_sozialversicherungsgericht_ZL.2009.00086</w:t>
      </w:r>
    </w:p>
    <w:p>
      <w:r>
        <w:t>FR: ZH_SOZIALVERSICHERUNGSGERICHT ZL.2009.00086 du 7 juin 2011</w:t>
      </w:r>
    </w:p>
    <w:p>
      <w:r>
        <w:t>IT: ZH_SOZIALVERSICHERUNGSGERICHT ZL.2009.00086 del 7 giugno 2011</w:t>
      </w:r>
    </w:p>
    <w:p>
      <w:pPr>
        <w:pStyle w:val="Heading2"/>
      </w:pPr>
      <w:r>
        <w:t>Erwägungen</w:t>
      </w:r>
    </w:p>
    <w:p>
      <w:r>
        <w:rPr>
          <w:b/>
        </w:rPr>
        <w:t>E. 1</w:t>
      </w:r>
    </w:p>
    <w:p>
      <w:r>
        <w:t>1.1Â Â Â Â  Die Sozialversicherungsanstalt des Kantons ZÃ¼rich, IV-Stelle, sprach X.___ am 30. August 2007 mit Wirkung ab 1. Oktober 2005 eine Viertelsrente und mit Wirkung ab 1. Januar 2006 eine Dreiviertelrente der Invalidenversicherung zu (Urk. 12/7-10 = Urk. 12/39-42, vgl. auch Urk. 3 Erw. 4.2). Am 19. Oktober 2008 meldete sich der Versicherte, der seit 1. Oktober 2006 in Y.___ (AG) Wohnsitz hatte (Urk. 12/4 oben, Urk. 12/5), zum Bezug von ErgÃ¤nzungsleistungen an (Urk. 12/1-4).</w:t>
      </w:r>
    </w:p>
    <w:p>
      <w:r>
        <w:t>Â Â Â Â Â Â Â Â Â  Mit VerfÃ¼gung vom 10. Dezember 2008 sprach ihm die SVA Aargau mit Wirkung ab 1. Oktober 2008 monatliche ErgÃ¤nzungsleistungen in der HÃ¶he von Fr. 283.-- zu (Urk. 12/35-38).</w:t>
      </w:r>
    </w:p>
    <w:p>
      <w:r>
        <w:t>1.2Â Â Â Â  Gegen die VerfÃ¼gung vom 10. Dezember 2008 erhob X.___ mit Eingaben vom 16. und 17. Dezember 2008 Einsprache (Urk. 12/44-47), worauf die SVA Aargau zunÃ¤chst am 22. Dezember 2008 ihren Entscheid erlÃ¤uterte und X.___ auf sein Einspracherecht hinwies (Urk. 12/52) und hernach am 21. Januar 2009 den Erlass eines Einspracheentscheids in Aussicht stellte (Urk. 12/53).</w:t>
      </w:r>
    </w:p>
    <w:p>
      <w:r>
        <w:t>1.3Â Â Â Â  Am 12. Februar 2009 erhielt die SVA Aargau Kenntnis vom Umzug des Versicherten in den Kantons ZÃ¼rich (Urk. 12/54), wovon sie der Sozialversicherungsanstalt des Kantons ZÃ¼rich am 17. Februar 2009 Mitteilung machte (Urk. 12/55) und gleichentags die Einstellung der ErgÃ¤nzungsleistungen per 28. Februar 2009 infolge des Kantonswechsels verfÃ¼gte (Urk. 12/57).</w:t>
      </w:r>
    </w:p>
    <w:p>
      <w:r>
        <w:t>1.4Â Â Â Â  Nach ErgÃ¤nzung der Akten hiess die SVA Aargau die Einsprache vom 16./17. Dezember 2008 mit Entscheid vom 9. April 2009 teilweise gut und sprach dem Versicherten nunmehr vom 1. Oktober bis 31. Dezember 2009 monatliche Leistungen von Fr. 1'408.-- und vom 1. Januar bis 28. Februar 2009 von Fr. 1'422.-- zu. Im Hinblick auf den Leistungsbeginn wies sie hingegen die Einsprache ab (Urk. 12/83-77, Urk. 2).</w:t>
      </w:r>
    </w:p>
    <w:p>
      <w:r>
        <w:t>Â Â Â Â Â Â Â Â Â  In der Folge wurden der SVA Aargau die Leistungen fÃ¼r Januar und Februar 2009 seitens des Kantons ZÃ¼rich zurÃ¼ckbezahlt, da dieser die laufenden ErgÃ¤nzungsleistungen ab dem Zeitpunkt des Wohnsitzwechsels, mithin ab 1. Januar 2009 Ã¼bernommen hatte (Urk. 12/96).</w:t>
      </w:r>
    </w:p>
    <w:p>
      <w:r>
        <w:rPr>
          <w:b/>
        </w:rPr>
        <w:t>E. 2</w:t>
      </w:r>
    </w:p>
    <w:p>
      <w:r>
        <w:t>2.1Â Â Â Â  Der Anspruch auf eine jÃ¤hrliche ErgÃ¤nzungsleistung besteht ab Beginn des Monats, in dem die Anmeldung eingereicht worden ist, sofern sÃ¤mtliche gesetzlichen Voraussetzungen erfÃ¼llt sind (Art. 12 Abs. 1 ELG in der hier anwendbaren, am 1. Januar 2008 in Kraft getretenen Fassung).</w:t>
      </w:r>
    </w:p>
    <w:p>
      <w:r>
        <w:t>2.2Â Â Â Â  Der Anspruch auf jÃ¤hrliche ErgÃ¤nzungsleistungen wird durch eine schriftliche Anmeldung geltend gemacht. Artikel 67 Absatz 1 der Verordnung Ã¼ber die Alters- und Hinterlassenenversicherung (AHVV) ist sinngemÃ¤ss anwendbar (Art. 20 Abs. 1 der Verordnung zum Bundesgesetz Ã¼ber ErgÃ¤nzungsleistungen zur Alters-, Hinterlassenen- und Invalidenversicherung, ELV).</w:t>
      </w:r>
    </w:p>
    <w:p>
      <w:r>
        <w:t>Â Â Â Â Â Â Â Â Â  Das Anmeldeformular hat Aufschluss zu geben Ã¼ber die Personalien und die Einkommens- und VermÃ¶gensverhÃ¤ltnisse aller in die Berechnung der jÃ¤hrlichen ErgÃ¤nzungsleistung eingeschlossenen Personen (Art. 20 Abs. 2 ELV).</w:t>
      </w:r>
    </w:p>
    <w:p>
      <w:r>
        <w:t>Â Â Â Â Â Â Â Â Â  Wird die Anmeldung fÃ¼r eine jÃ¤hrliche ErgÃ¤nzungsleistung innert sechs Monaten seit der Zustellung der VerfÃ¼gung Ã¼ber eine Rente der AHV oder der IV eingereicht, so beginnt der Anspruch mit dem Monat der Anmeldung fÃ¼r die Rente, frÃ¼hestens jedoch mit der Rentenberechtigung (Art. 22 Abs. 1 ELV).</w:t>
      </w:r>
    </w:p>
    <w:p>
      <w:r>
        <w:rPr>
          <w:b/>
        </w:rPr>
        <w:t>E. 3</w:t>
      </w:r>
    </w:p>
    <w:p>
      <w:r>
        <w:t>3.1Â Â Â Â  Die Beschwerdegegnerin fÃ¼hrte im angefochtenen Entscheid aus, die Invalidenrente sei mit VerfÃ¼gung vom 30. August 2007 zugesprochen worden (Urk. 2 S. 2 unten), was in den Akten BestÃ¤tigung findet (Urk. 12/10) und vom BeschwerdefÃ¼hrer auch nicht bestritten wurde.</w:t>
      </w:r>
    </w:p>
    <w:p>
      <w:r>
        <w:t>Â Â Â Â Â Â Â Â Â  Weiter ist aktenkundig, dass sich der BeschwerdefÃ¼hrer erst am 19. Oktober 2008 zum Bezug von ErgÃ¤nzungsleistungen anmeldete (Urk. 12/1), welche Anmeldung nach Aussage der Beschwerdegegnerin am 23. Oktober 2008 bei der zustÃ¤ndigen BehÃ¶rde in Y.___ eingegangen ist (Urk. 2 S. 2 unten). Dies ist zwar aufgrund der Akten nicht belegt, da der entsprechende Eingangsstempel unlesbar ist (Urk. 12/4 oben), doch kann aufgrund der Ã¼blichen postalischen Zustelldauer ohne Weiteres davon ausgegangen werden.</w:t>
      </w:r>
    </w:p>
    <w:p>
      <w:r>
        <w:t>Â Â Â Â Â Â Â Â Â  Diese Anmeldung erfolgte mehr als ein Jahr nach Erlass der RentenverfÃ¼gung durch die IV-Stelle am 30. August 2007. Die sechsmonatige Frist nach Art. 22 Abs. 1 ELV war somit bei der Anmeldung zum ErgÃ¤nzungsleistungsbezug lÃ¤ngst abgelaufen, so dass eine Nachzahlung auf den Zeitpunkt der Anmeldung fÃ¼r die Rente oder den Beginn der Rentenberechtigung hin von vornherein ausser Betracht fÃ¤llt.</w:t>
      </w:r>
    </w:p>
    <w:p>
      <w:r>
        <w:t>3.2Â Â Â Â  Im Ãbrigen vermochte der BeschwerdefÃ¼hrer nicht zu belegen, dass er sich frÃ¼her zum Leistungsbezug angemeldet hÃ¤tte. Der von ihm einspracheweise erwÃ¤hnten Eingabe vom 13. November 2007 an das hiesige Gericht (vgl. Urk. 12/45) ist hinsichtlich einer Anmeldung zum ErgÃ¤nzungsleistungsbezug nichts zu entnehmen (vgl. Urk. 14/2), ebenso wenig wie der Eingabe an die IV-Stelle vom 11. September 2007 (Urk. 15).</w:t>
      </w:r>
    </w:p>
    <w:p>
      <w:r>
        <w:t>Â Â Â Â Â Â Â Â Â  Aus den weiteren Vorbringen des BeschwerdefÃ¼hrers wird nicht ersichtlich, worauf er seinen Nachzahlungsanspruch stÃ¼tzt und es sind keine Anhaltspunkte ersichtlich, die einen solchen Anspruch begrÃ¼nden kÃ¶nnten.</w:t>
      </w:r>
    </w:p>
    <w:p>
      <w:r>
        <w:t>Â Â Â Â Â Â Â Â Â  Damit erweist sich die Beschwerde als offensichtlich unbegrÃ¼ndet, weshalb sie abzuweisen ist.</w:t>
      </w:r>
    </w:p>
    <w:p>
      <w:r>
        <w:t>4.Â Â Â Â Â Â  Der BeschwerdefÃ¼hrer verlangte die Zusprache einer VerfahrenskostenentschÃ¤digung (Urk. 1/2 S. 5 unten).</w:t>
      </w:r>
    </w:p>
    <w:p>
      <w:r>
        <w:t>Â Â Â Â Â Â Â Â Â  Voraussetzung fÃ¼r eine ProzessentschÃ¤digung ist - nebst anderem - ein teilweises oder ganzes Obsiegen. Dies ist hier nicht gegeben, so dass der Antrag schon aus diesem Grund abzuweisen ist.Â Â Â Â Â Â</w:t>
      </w:r>
    </w:p>
    <w:p>
      <w:r>
        <w:t>Das Gericht erkennt:</w:t>
      </w:r>
    </w:p>
    <w:p>
      <w:r>
        <w:t>1.Â Â Â Â Â Â Â Â  Die Beschwerde wird abgewiesen.</w:t>
      </w:r>
    </w:p>
    <w:p>
      <w:r>
        <w:t>2.Â Â Â Â Â Â Â Â  Das Verfahren ist kostenlos.</w:t>
      </w:r>
    </w:p>
    <w:p>
      <w:r>
        <w:t>3.Â Â Â Â Â Â Â Â  Dem BeschwerdefÃ¼hrer wird keine ProzessentschÃ¤digung zugesprochen.</w:t>
      </w:r>
    </w:p>
    <w:p>
      <w:r>
        <w:t>4.Â Â Â Â Â Â Â Â  Zustellung gegen Empfangsschein an:</w:t>
      </w:r>
    </w:p>
    <w:p>
      <w:r>
        <w:t>- X.___</w:t>
      </w:r>
    </w:p>
    <w:p>
      <w:r>
        <w:t>- SVA Aargau</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