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ZL.2009.00084 vom 23. Mai 2011</w:t>
      </w:r>
    </w:p>
    <w:p>
      <w:r>
        <w:t>ZH Sozialversicherungsgericht, 2011-05-23, DE</w:t>
      </w:r>
    </w:p>
    <w:p>
      <w:r>
        <w:rPr>
          <w:b/>
        </w:rPr>
        <w:t xml:space="preserve">Quelle: </w:t>
      </w:r>
      <w:r>
        <w:t>https://mcp.opencaselaw.ch/entscheid/zh_sozialversicherungsgericht_ZL.2009.00084</w:t>
      </w:r>
    </w:p>
    <w:p>
      <w:r>
        <w:t>FR: ZH_SOZIALVERSICHERUNGSGERICHT ZL.2009.00084 du 23 mai 2011</w:t>
      </w:r>
    </w:p>
    <w:p>
      <w:r>
        <w:t>IT: ZH_SOZIALVERSICHERUNGSGERICHT ZL.2009.00084 del 23 maggio 2011</w:t>
      </w:r>
    </w:p>
    <w:p>
      <w:pPr>
        <w:pStyle w:val="Heading2"/>
      </w:pPr>
      <w:r>
        <w:t>Erwägungen</w:t>
      </w:r>
    </w:p>
    <w:p>
      <w:r>
        <w:rPr>
          <w:b/>
        </w:rPr>
        <w:t>E. 3</w:t>
      </w:r>
    </w:p>
    <w:p>
      <w:r>
        <w:t>3.1Â Â Â Â  Zu prÃ¼fen bleibt die sachliche ZustÃ¤ndigkeit des hiesigen Gerichts in Bezug auf die geltend gemachten RÃ¼gen gegen die WiedererwÃ¤gungsverfÃ¼gung vom 5. Oktober 2009 (Urk. 2/2).</w:t>
      </w:r>
    </w:p>
    <w:p>
      <w:r>
        <w:t>3.2Â Â Â Â Â Â Â Â  WÃ¤hrend die Beschwerdegegnerin davon ausging, dass sie zurecht die mit Einsprache vom 25. August 2009 (Urk. 19/150) durch die BeschwerdefÃ¼hrenden angefochtene VerfÃ¼gung vom 28. Juli 2009 (Urk. 21/27) mit der VerfÃ¼gung vom 5. Oktober 2009 (Urk. 2/2) zu Gunsten der BeschwerdefÃ¼hrenden wiedererwÃ¤gungsweise aufgehoben und das Einspracheverfahren mit Entscheid vom 5. Oktober 2009 (Urk. 2/1) als gegenstandslos geworden abgeschrieben habe (vgl. Urk. 15 S. 3), vertraten die BeschwerdefÃ¼hrenden die Meinung, dass eine wiedererwÃ¤gungsweise Aufhebung der VerfÃ¼gung vom 28. Juli 2009 nicht zulÃ¤ssig gewesen sei. Die VerfÃ¼gung vom 5. Oktober 2009 sei vielmehr als Einspracheentscheid zu qualifizieren, weshalb das hiesige Gericht in sachlicher Hinsicht zur Beurteilung der dagegen erhobenen Beschwerde zustÃ¤ndig sei (Urk. 1 S. 2).</w:t>
      </w:r>
    </w:p>
    <w:p>
      <w:r>
        <w:t>3.3Â Â Â Â  GemÃ¤ss Art. 53 Abs. 2 ATSG kann der VersicherungstrÃ¤ger auf formell rechtskrÃ¤ftige VerfÃ¼gungen oder Einspracheentscheide zurÃ¼ckkommen, wenn diese zweifellos unrichtig sind und wenn ihre Berichtigung von erheblicher Bedeutung ist. Laut Abs. 3 dieser Bestimmung kann der VersicherungstrÃ¤ger eine VerfÃ¼gung oder einen Einspracheentscheid, gegen die Beschwerde erhoben wurde, so lange wiedererwÃ¤gen, bis er gegenÃ¼ber der BeschwerdebehÃ¶rde Stellung nimmt.</w:t>
      </w:r>
    </w:p>
    <w:p>
      <w:r>
        <w:t>3.4Â Â Â Â  Beim Einspracheverfahren, welches wie das VerfÃ¼gungsverfahren zur verwaltungsinternen Rechtspflege gehÃ¶rt und bei welchem der Einspracheentscheid an die Stelle der VerfÃ¼gung tritt, handelt es sich gegenÃ¼ber der Beschwerde nicht um ein devolutives Rechtsmittel (BGE 133 V 55 Erw. 4.2.2): Es Ã¼berprÃ¼ft diejenige Instanz im Einspracheverfahren den Entscheid, die verfÃ¼gt hat. Auf Grund des fehlenden Devolutiveffekts der Einsprache ist eine mit Art. 53 Abs. 3 ATSG vergleichbare Regelung fÃ¼r das Einspracheverfahren nicht erforderlich. Aus diesem Grunde sah der Gesetzgeber davon ab, die MÃ¶glichkeit der Verwaltung im Einspracheverfahren die angefochtene VerfÃ¼gung wiedererwÃ¤gungsweise aufzuheben, auf den Zeitraum bis zur Vernehmlassung zu beschrÃ¤nken. Den Materialien ist denn auch zu entnehmen, dass der heute gÃ¼ltige Wortlaut von Art. 53 Abs. 3 ATSG erst durch den Bericht der Kommission des Nationalrats fÃ¼r soziale Sicherheit und Gesundheit vom 26. MÃ¤rz 1999 ins Gesetz eingefÃ¼gt wurde (BBl 1999 S. 4614 f.). Vorher war in der entsprechenden Bestimmung nur die lite pendente erlassene WiederwÃ¤gung eines Einspracheentscheids, gegen den Beschwerde erhoben wurde, geregelt. Die Kommission erweiterte die MÃ¶glichkeit einer WiedererwÃ¤gung lite pendente auf VerfÃ¼gungen, gegen die direkt Beschwerde erhoben wurde, nicht hingegen auf das Einspracheverfahren. Demnach steht fest, dass die Regelung von Art. 53 Abs. 3 ATSG im Einspracheverfahren keine Anwendung findet.</w:t>
      </w:r>
    </w:p>
    <w:p>
      <w:r>
        <w:t>3.5Â Â Â Â  Laut Art. 12 der Verordnung Ã¼ber den Allgemeinen Teil des Sozialversicherungsrechts (ATSV) ist der Versicherer an das Begehren der Einsprache fÃ¼hrenden Person nicht gebunden. Er kann die VerfÃ¼gung zu Gunsten oder zu Ungunsten der Einsprache fÃ¼hrenden Partei abÃ¤ndern. GemÃ¤ss Abs. 2 dieser Bestimmung gibt der Versicherer, wenn er beabsichtigt, die VerfÃ¼gung zu Ungunsten der Einsprache fÃ¼hrenden Person abzuÃ¤ndern, der Einsprache fÃ¼hrenden Person Gelegenheit zum RÃ¼ckzug der Einsprache.</w:t>
      </w:r>
    </w:p>
    <w:p>
      <w:r>
        <w:t>Â Â Â Â Â Â Â Â  Nach der Rechtsprechung (BGE 131 V 414) wÃ¼rde die in Art. 12 Abs. 2 ATSV geregelte (doppelte) AufklÃ¤rungspflicht jedoch ihrer Bedeutung entleert, wenn man der Sozialversicherung gestatten wÃ¼rde, ihre mittels Einsprache angefochtene VerfÃ¼gung ohne die der Sicherstellung eines fairen Verfahrens dienenden Hinweise an den Einsprecher durch Erlass einer WiedererwÃ¤gungsverfÃ¼gung im Sinne einer reformatio in peius aufzuheben oder abzuÃ¤ndern und hernach die Einsprache unter Berufung auf die nicht mehr existierende ursprÃ¼ngliche VerfÃ¼gung als gegenstandslos geworden abzuschreiben (BGE 131 V 416 f. Erw. 1). Hierbei handelte es sich um eine Umgehung der Informationspflicht von Art. 12 Abs. 2 ATSV, die keinen Schutz findet.</w:t>
      </w:r>
    </w:p>
    <w:p>
      <w:r>
        <w:t>3.6Â Â Â Â  Die WiedererwÃ¤gung lite pendente einer mit Einsprache angefochtenen VerfÃ¼gung richtet sich nach dem Dargelegten nach Art. 53 Abs. 1 und 2 ATSGÂ  sowie nach Art. 12 ATSV, weshalb es der Versicherung unbenommen bleibt, eine VerfÃ¼gung, gegen die Einsprache erhoben wurde, auch nach einer allfÃ¤lligen Vernehmlassung in WiedererwÃ¤gung zu ziehen, soweit damit sÃ¤mtlichen AntrÃ¤gen des Einsprechenden entsprochen wird.</w:t>
      </w:r>
    </w:p>
    <w:p>
      <w:r>
        <w:t>3.7Â Â Â Â Â Â Â Â  Vorliegend hat die Beschwerdegegnerin dem BeschwerdefÃ¼hrer vorerst mit der in Rechtskraft erwachsenen VerfÃ¼gung vom 11. Februar 2009 fÃ¼r die Zeit ab 1. Januar 2009 eine monatliche ErgÃ¤nzungsleistung von Fr. 4'277.-- zugesprochen (Urk. 21/26). Alsdann setzte sie mit VerfÃ¼gung vom 28. Juli 2009 (Urk. 21/27) den Anspruch des BeschwerdefÃ¼hrers auf ErgÃ¤nzungsleistung fÃ¼r die Zeit ab 1. August 2009 auf Fr. 2'361.-- im Monat herab. Dagegen erhoben die BeschwerdefÃ¼hrenden am 25. August 2009 Einsprache und beantragten, dass von der Anrechnung eines fiktiven Einkommens der BeschwerdefÃ¼hrerin abzusehen sei. Diesem Begehren kam die Beschwerdegegnerin mit Erlass der VerfÃ¼gung vom 5. Oktober 2009 (Urk. 2/2) nach, worin sie wiedererwÃ¤gungsweise von der Anrechnung eines hypothetischen Erwerbseinkommens absah und den BeschwerdefÃ¼hrenden fÃ¼r die Zeit ab 1. August 2009 erneut eine monatliche ErgÃ¤nzungsleistung von Fr. 4'277.-- zusprach.</w:t>
      </w:r>
    </w:p>
    <w:p>
      <w:r>
        <w:t>3.8Â Â Â Â  Mit Erlass der WiedererwÃ¤gungsverfÃ¼gung vom 5. Oktober 2009 (Urk. 2/2) hat die Beschwerdegegnerin dem Antrag der Einsprechenden auf ein Absehen von der BerÃ¼cksichtigung eines hypothetischen Einkommens vollumfÃ¤nglich entsprochen. Es ist demnach nicht zu beanstanden, dass die Beschwerdegegnerin mit Erlass der VerfÃ¼gung vom 5. Oktober 2009 (Urk. 2/2) die einspracheweise angefochtene VerfÃ¼gung vom 5. Oktober 2009 (Urk. 2/2) wiedererwÃ¤gungsweise aufhob und mit Entscheid gleichen Datums (Urk. 2/1) die Einsprache der BeschwerdefÃ¼hrenden als gegenstandslos geworden abschrieb. DemgemÃ¤ss ist die gegen die VerfÃ¼gung vom 5. Oktober 2009 (Urk. 2/1) erhobene Beschwerde abzuweisen.</w:t>
      </w:r>
    </w:p>
    <w:p>
      <w:r>
        <w:t>3.9Â Â Â Â  Mit der Beschwerde vom 16. Oktober 2009 (Urk. 1 S. 2) rÃ¼gten die BeschwerdefÃ¼hrenden erstmals, dass der Beginn der Leistungspflicht auf den korrektenÂ  Zeitpunkt anzusetzen sei.</w:t>
      </w:r>
    </w:p>
    <w:p>
      <w:r>
        <w:t>3.10Â Â  Zur Beurteilung dieser Frage, ist nicht das hiesige Gericht sondern die Beschwerdegegnerin zustÃ¤ndig, welche die Eingaben der BeschwerdefÃ¼hrenden vom 16. und 26. Oktober 2009 als Einsprachen zu prÃ¼fen hÃ¤tte. Auf eine RÃ¼ckweisung der Sache an die Beschwerdegegnerin in diesem Punkt zur PrÃ¼fung der Eingaben der BeschwerdefÃ¼hrenden vom 16. (Urk. 1 S. 2) und 26. Oktober 2009 (Urk. 12/1) als Einsprachen gegen die WiedererwÃ¤gungsverfÃ¼gung vom 5. Oktober 2009 (Urk. 2/2) kann vorliegend indes verzichtet werden, da es den BeschwerdefÃ¼hrenden, insoweit sie geltend machen, der Beginn der Leistungspflicht sei auf den korrekten Zeitpunkt anzusetzen (Urk. 1 S. 2, Urk. 12/1 S. 2), an einem Rechtsschutzinteresse und damit an einer Sachurteilsvoraussetzung fehlt.</w:t>
      </w:r>
    </w:p>
    <w:p>
      <w:r>
        <w:t>3.11Â Â  Auf Grund der Akten steht fest, dass dem BeschwerdefÃ¼hrer fÃ¼r die Zeit vom 1. Januar bis 31. Juli 2009 mit der in Rechtskraft erwachsenen VerfÃ¼gung vom 11. Februar 2009 (Urk. 21/26) eine monatliche ErgÃ¤nzungsleistung von Fr. 4'277.-- zugesprochen wurde. Eine monatliche ErgÃ¤nzungsleistung in dieser HÃ¶he wurde dem BeschwerdefÃ¼hrer fÃ¼r die Zeit ab 1. August 2009 auch mit der WiedererwÃ¤gungsverfÃ¼gung vom 5. Oktober 2009 (Urk. 2/2) zugesprochen. Demnach ist das Rechtsschutzinteresse der BeschwerdefÃ¼hrenden in Bezug auf die Frage nach dem Beginn ihres Anspruch auf eine monatliche ErgÃ¤nzungsleistung in der HÃ¶he von Fr. 4'277.-- zu verneinen, und es wÃ¤re insofern auf die Einsprache der BeschwerdefÃ¼hrenden nicht einzutreten. Sodann gilt es zu beachten, dass die BeschwerdefÃ¼hrenden die DurchfÃ¼hrung eines Einspracheverfahrens nicht beantragten, sondern vielmehr die Meinung vertraten, dass eine WiedererwÃ¤gung nicht zulÃ¤ssig gewesen sei (Urk. 1 S. 2), weshalb davon auszugehen ist, dass die BeschwerdefÃ¼hrenden keinÂ  Interesse an einer RÃ¼ckweisung der Sache an die Beschwerdegegnerin haben. Von einer RÃ¼ckweisung der Sache in diesem Punkte an die Beschwerdegegnerin mangels fehlender sachlicher ZustÃ¤ndigkeit, welche einen formalistischen Leerlauf darstellen und zu unnÃ¶tigen VerzÃ¶gerungen fÃ¼hren wÃ¼rde, ist aus prozessÃ¶konomischen GrÃ¼nden daher abzusehen (vgl. betreffend den Anspruch auf rechtliches GehÃ¶r: BGE 132 V 390 Erw. 5.1 mit Hinweis) und es ist auf die Beschwerde in diesem Punkte nicht einzutreten.</w:t>
      </w:r>
    </w:p>
    <w:p>
      <w:r>
        <w:rPr>
          <w:b/>
        </w:rPr>
        <w:t>E. 4</w:t>
      </w:r>
    </w:p>
    <w:p>
      <w:r>
        <w:t>4.1Â Â Â Â  Zu prÃ¼fen bleiben die AnsprÃ¼che der BeschwerdefÃ¼hrenden auf eine unentgeltliche Rechtsvertretung im Einspracheverfahren und auf eine solche im vorliegenden Beschwerdeverfahren.</w:t>
      </w:r>
    </w:p>
    <w:p>
      <w:r>
        <w:t>4.2Â Â Â Â  GemÃ¤ss Art. 61 Satz 1 ATSG bestimmt sich das Verfahren vor dem kantonalen Versicherungsgericht (unter Vorbehalt von Art. 1 Abs. 3 des Bundesgesetzes Ã¼ber das Verwaltungsverfahren, VwVG) nach kantonalem Recht. Lit. f dieser Bestimmung sieht vor, dass das Recht, sich verbeistÃ¤nden zu lassen, gewÃ¤hrleistet sein muss (Satz 1). Wo die VerhÃ¤ltnisse es rechtfertigen, wird der Beschwerde fÃ¼hrenden Person ein unentgeltlicher Rechtsbeistand bewilligt (Satz 2). GemÃ¤ss Â§ 16 des Gesetzes Ã¼ber das Sozialversicherungsgericht des Kantons ZÃ¼rich (GSVGer) wird einer Partei auf Gesuch eine unentgeltliche Rechtsvertretung bestellt, wenn sie nicht in der Lage ist, den Prozess selber zu fÃ¼hren, ihr die nÃ¶tigen Mittel fehlen und der Prozess nicht als aussichtslos erscheint. Damit wird der im Sinne einer Mindestgarantie gemÃ¤ss Art. 29 Abs. 3 Satz 2 der Bundesverfassung (BV) gewÃ¤hrleistete Verfahrensanspruch fÃ¼r sÃ¤mtliche vom Geltungsbereich des ATSG erfassten Regelungsgebiete gesetzlich geregelt.</w:t>
      </w:r>
    </w:p>
    <w:p>
      <w:r>
        <w:t>4.3Â Â Â Â  Die unentgeltliche Rechtspflege bezweckt, auch der bedÃ¼rftigen Partei den Zugang zum Gericht und die Wahrung ihrer Parteirechte zu ermÃ¶glichen (BGE 131 I 355 Erw. 3.1, 120 Ia 16 Erw. 3d). Jedermann soll unabhÃ¤ngig von seinen finanziellen VerhÃ¤ltnissen nicht aussichtslose Streitsachen zur gerichtlichen Entscheidung bringen und sich dabei im Prozess, sofern es sachlich geboten ist, durch einen Anwalt vertreten lassen kÃ¶nnen, wobei der Anspruch auf unentgeltliche Rechtspflege der bedÃ¼rftigen Partei die Mittel zur ProzessfÃ¼hrung in die Hand geben und nicht etwa allgemein ihre finanzielle Situation verbessern helfen soll (BGE 122 I 207 Erw. 2e).Â</w:t>
      </w:r>
    </w:p>
    <w:p>
      <w:r>
        <w:t>4.4Â Â Â Â  GemÃ¤ss Art. 37 Abs. 4 ATSG wird der gesuchstellenden Person im Sozialversicherungsverfahren ein unentgeltlicher Rechtsbeistand bewilligt, wo die VerhÃ¤ltnisse es erfordern. Unentgeltliche VerbeistÃ¤ndung im Verwaltungsverfahren wird gewÃ¤hrt, wenn die Partei bedÃ¼rftig ist, die Rechtsbegehren nicht aussichtslos erscheinen und die Vertretung im konkreten Fall sachlich geboten ist. Die sachliche Gebotenheit einer anwaltlichen VerbeistÃ¤ndung ist in Verwaltungsverfahren, welche vom Untersuchungsgrundsatz beherrscht sind, nach der Rechtsprechung streng zu beurteilen und nur in AusnahmefÃ¤llen zu bejahen (BGE 132 V 201 Erw. 4.1; 125 V 36 Erw. 4c; Urteil des Bundesgerichts in Sachen K. vom 18. Mai 2009, 9C_991/2008, Erw. 4.2). Es mÃ¼ssen sich schwierige rechtliche oder tatsÃ¤chliche Fragen stellen und eine Interessenwahrung durch Verbandsvertreter, FÃ¼rsorgestellen oder andere Fach- und Vertrauensleute sozialer Institutionen ausser Betracht fallen (BGE 132 V 201 E. 4.1). Von Bedeutung ist auch die FÃ¤higkeit der versicherten Person, sich im Verfahren zu Recht zu finden (BGE 125 V 35 Erw. 4b).</w:t>
      </w:r>
    </w:p>
    <w:p>
      <w:r>
        <w:t>4.5Â Â Â Â Â Â Â Â  Weniger streng beurteilt wird die sachliche Gebotenheit und Notwendigkeit einer VerbeistÃ¤ndung nach der Rechtsprechung indes in kantonalen Beschwerdeverfahren, in welchen der Untersuchungsgrundsatz gilt. Denn das kantonale Gericht ist in diesen FÃ¤llen Ã¼blicherweise die einzige Rechtsmittelinstanz mit unbeschrÃ¤nkter Kognition (vgl. Art. 97 Abs. 1 des Bundesgerichtsgesetzes, BGG; Urteil des Bundesgerichts in Sachen K. vom 30. Oktober 2009, 9C_784/2009, Erw. 3.4).</w:t>
      </w:r>
    </w:p>
    <w:p>
      <w:r>
        <w:t>5.Â Â Â Â Â Â  Beim ergÃ¤nzungsleistungsrechtlichen Einspracheverfahren gilt das Untersuchungsprinzip (Art. 43 Abs. 1 ATSG). Es erscheint daher als fraglich, ob inÂ  vorliegendem Einspracheverfahren ein von der Rechtsprechung fÃ¼r die unentgeltliche anwaltliche Vertretung im Verwaltungsverfahren geforderter Ausnahmefall vorlag, bei dem sich eine solche Mitwirkung aufdrÃ¤ngte, weil schwierige rechtliche oder tatsÃ¤chliche Fragen dies als notwendig erschienen liessen und eine VerbeistÃ¤ndung durch Verbandsvertreter, FÃ¼rsorger oder andere Fach- und Vertrauensleute sozialer Institutionen nicht in Betracht fiel. Denn aus den Akten ist ersichtlich, dass die BeschwerdefÃ¼hrerin im Jahre 2009 durch die Sozialen Dienste der Stadt M.___ unterstÃ¼tzt wurde (Urk. 19/156, Urk. 19/165). Es ist davon auszugehen, dass eine VerbeistÃ¤ndung durch Mitarbeitende der Sozialen Dienste der Stadt M.___, Sozialhilfeberater oder andere Fach- und Vertrauensleute sozialer Institutionen ohne Weiteres mÃ¶glich gewesen wÃ¤re. Bei der streitigen Frage nach der Anrechnung eines hypothetischen Erwerbseinkommens handelt es sich nicht um eine besonders schwierige rechtliche Frage, bei der sich eine anwaltliche Vertretung als notwendig aufdrÃ¤ngte. Ein Anspruch der BeschwerdefÃ¼hrerin auf unentgeltliche Rechtsvertretung im Verwaltungsverfahren ist daher bereits wegen der fehlenden sachlichen Gebotenheit einer anwaltlichen Vertretung zu verneinen, weshalb die gegen die VerfÃ¼gung vom 23. September 2009 (Urk. 11/2) erhobene Beschwerde abzuweisen ist.</w:t>
      </w:r>
    </w:p>
    <w:p>
      <w:r>
        <w:rPr>
          <w:b/>
        </w:rPr>
        <w:t>E. 6</w:t>
      </w:r>
    </w:p>
    <w:p>
      <w:r>
        <w:t>6.1Â Â Â Â  Zu prÃ¼fen bleibt das Gesuch der BeschwerdefÃ¼hrerin um unentgeltliche Rechtsvertretung fÃ¼r das vorliegende Verfahren.</w:t>
      </w:r>
    </w:p>
    <w:p>
      <w:r>
        <w:t>6.2Â Â Â Â  GemÃ¤ss Art. 61 lit. c ATSG stellt das kantonale Versicherungsgericht unter Mitwirkung der Parteien die fÃ¼r den Entscheid erheblichen Tatsachen fest; es erhebt die notwendigen Beweise und ist in der BeweiswÃ¼rdigung frei. PraxisgemÃ¤ss hat die um unentgeltliche Rechtspflege ersuchende Person ihre Einkommens- und VermÃ¶gensverhÃ¤ltnisse umfassend darzustellen und soweit mÃ¶glich zu belegen. Dabei dÃ¼rfen umso hÃ¶here Anforderungen an eine umfassende und klare Darlegung der finanziellen Situation verlangt werden, je komplexer die Ã¶konomischen VerhÃ¤ltnisse sind. Kommt sie dieser Obliegenheit nicht nach, ist das Gesuch abzuweisen (BGE 125 IV 165 Erw. 4a, 120 Ia 182 Erw. 3a; Urteil des Bundesgerichts in Sachen H. vom 20. Oktober 2008, 8C_617/2008, Erw. 2.2).</w:t>
      </w:r>
    </w:p>
    <w:p>
      <w:r>
        <w:t>6.3Â Â Â Â  Mit VerfÃ¼gung vom 29. Oktober 2009 (Urk. 13) wurde den BeschwerdefÃ¼hrenden das Formular zur AbklÃ¤rung der prozessualen BedÃ¼rftigkeit zugestellt. Die BeschwerdefÃ¼hrenden wurden aufgefordert, ihre finanzielle Situation zu substantiieren und entsprechend zu belegen, mit der Androhung, dass das Gesuch andernfalls abgewiesen werde. In der Folge unterliessen es die BeschwerdefÃ¼hrenden indes, ihre finanziellen VerhÃ¤ltnisse zu substantiieren und zu belegen sowie insbesondere, dem Gericht, das ausgefÃ¼llte Formular zur AbklÃ¤rung der prozessualen BedÃ¼rftigkeit einzureichen. AndrohungsgemÃ¤ss sind die Gesuche der BeschwerdefÃ¼hrenden vom 16. (Urk. 1, Urk. 11/1 S. 2) und vom 26. Oktober 2009 (Urk. 12/1 S. 2) um unentgeltliche Rechtsvertretung in vorliegendem Beschwerdeverfahren mangels genÃ¼gender Substantiierung daher abzuweisen.</w:t>
      </w:r>
    </w:p>
    <w:p>
      <w:r>
        <w:t>Das Gericht beschliesst:</w:t>
      </w:r>
    </w:p>
    <w:p>
      <w:r>
        <w:t>Die Gesuche um unentgeltliche Rechtsvertretung vom 16. und 26. Oktober 2009 werden abgewiesen,</w:t>
      </w:r>
    </w:p>
    <w:p>
      <w:r>
        <w:t>und erkennt:</w:t>
      </w:r>
    </w:p>
    <w:p>
      <w:r>
        <w:t>1.Â Â Â Â Â Â Â Â  Die Beschwerden werden abgewiesen, soweit auf sie eingetreten wird.</w:t>
      </w:r>
    </w:p>
    <w:p>
      <w:r>
        <w:t>2.Â Â Â Â Â Â Â Â  Das Verfahren ist kostenlos.</w:t>
      </w:r>
    </w:p>
    <w:p>
      <w:r>
        <w:t>3.Â Â Â Â Â Â Â Â Â Â  Zustellung gegen Empfangsschein an:</w:t>
      </w:r>
    </w:p>
    <w:p>
      <w:r>
        <w:t>- X.___</w:t>
      </w:r>
    </w:p>
    <w:p>
      <w:r>
        <w:t>- Y.___</w:t>
      </w:r>
    </w:p>
    <w:p>
      <w:r>
        <w:t>- Z.___</w:t>
      </w:r>
    </w:p>
    <w:p>
      <w:r>
        <w:t>- Bundesamt fÃ¼r Sozialversicherungen</w:t>
      </w:r>
    </w:p>
    <w:p>
      <w:r>
        <w:t>- Sicherheitsdirektion Kanton ZÃ¼rich</w:t>
      </w:r>
    </w:p>
    <w:p>
      <w:r>
        <w:t>- Rechtsanwalt Sebastian Lorentz (Dispositiv und Auszug Erw. 4-6)</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