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ZL.2009.00059 vom 30. Juli 2010</w:t>
      </w:r>
    </w:p>
    <w:p>
      <w:r>
        <w:t>ZH Sozialversicherungsgericht, 2010-07-30, DE</w:t>
      </w:r>
    </w:p>
    <w:p>
      <w:r>
        <w:rPr>
          <w:b/>
        </w:rPr>
        <w:t xml:space="preserve">Quelle: </w:t>
      </w:r>
      <w:r>
        <w:t>https://mcp.opencaselaw.ch/entscheid/zh_sozialversicherungsgericht_ZL.2009.00059</w:t>
      </w:r>
    </w:p>
    <w:p>
      <w:r>
        <w:t>FR: ZH_SOZIALVERSICHERUNGSGERICHT ZL.2009.00059 du 30 juillet 2010</w:t>
      </w:r>
    </w:p>
    <w:p>
      <w:r>
        <w:t>IT: ZH_SOZIALVERSICHERUNGSGERICHT ZL.2009.00059 del 30 luglio 2010</w:t>
      </w:r>
    </w:p>
    <w:p>
      <w:pPr>
        <w:pStyle w:val="Heading2"/>
      </w:pPr>
      <w:r>
        <w:t>Erwägungen</w:t>
      </w:r>
    </w:p>
    <w:p>
      <w:r>
        <w:rPr>
          <w:b/>
        </w:rPr>
        <w:t>E. 2</w:t>
      </w:r>
    </w:p>
    <w:p>
      <w:r>
        <w:t>2.1Â Â Â Â  Gegenstand des angefochtenen Entscheids (Urk. 2) sind die beiden (miteinander verbundenen) VerfÃ¼gungen vom 20. Januar 2009 (Rev. Nr. 9, Urk. 11/9; HerabsetzungsverfÃ¼gung, Urk. 11/10), mit welchen die Zusatzleistungen fÃ¼r die Zeit ab 1. Februar und ab 1. August 2009 (HerabsetzungsverfÃ¼gung) festgesetzt wurden. Die Festsetzung der Zusatzleistungen ab 1. Februar bis Ende Juli 2009 ist unbestritten (Urk. 1) und mangels offenkundiger Anhaltspunkte fÃ¼r Berechnungsfehler zu bestÃ¤tigen.</w:t>
      </w:r>
    </w:p>
    <w:p>
      <w:r>
        <w:t>2.2Â Â Â Â  FÃ¼r die Zeit ab 1. August 2009 hat die Beschwerdegegnerin bei der Festsetzung der Zusatzleistungen ein hypothetisches Erwerbseinkommen nach Art. 14a Abs. 2 lit. c ELV angerechnet (Urk. 11/10). Der BeschwerdefÃ¼hrer hat jedoch seit 1. August 2009 gestÃ¼tzt auf einen InvaliditÃ¤tsgrad von 100 % Anspruch auf eine ganze Invalidenrente (VerfÃ¼gung der IV-Stelle vom 16. Juni 2010, Urk. 14). Damit sind die gesetzlichen Voraussetzungen fÃ¼r die Anrechnung eines hypothetischen Erwerbseinkommens nach Art. 14a Abs. 2 ELV fÃ¼r die Zeit ab 1. August 2009 nicht mehr gegeben. Der Ã¼bereinstimmende Antrag des BeschwerdefÃ¼hrers (Urk. 1) und der Beschwerdegegnerin gemÃ¤ss ihrer Eingabe vom 30. Juni 2010, Urk. 13), wonach die Zusatzleistungen auch fÃ¼r die Zeit ab 1. August 2009 ohne Anrechnung eines hypothetischen Erwerbseinkommens festzusetzen seien, entspricht somit der Rechts- und Aktenlage und ist daher zu bestÃ¤tigen. Ab 1. August 2009 sind die monatlichen ErgÃ¤nzungsleistungen deshalb entsprechend der unbestrittenen Berechnungsgrundlage der VerfÃ¼gung vom 20. Januar 2009 (Rev. Nr. 9, Urk. 11/9) auf Fr. 1'967.- und die monatlichen Beihilfen auf Fr. 202.- festzusetzen.</w:t>
      </w:r>
    </w:p>
    <w:p>
      <w:r>
        <w:t>Â Â Â Â Â Â Â Â  Daran Ã¤ndert auch nichts, dass sich die Beschwerdegegnerin bei ihrem Antrag vom 30. Juni 2010 auf die VerfÃ¼gung vom 13. Juli 2009 (Rev. Nr. 10, Urk. 11/15) bezieht. Denn diese VerfÃ¼gung ist in masslicher Hinsicht - abgesehen von der Anrechnung eines hypothetischen Erwerbseinkommens - identisch wie diejenige vom 20. Januar 2009 (Rev. Nr. 9, Urk. 11/9). Anzumerken bleibt jedoch, dass die Beschwerdegegnerin nicht befugt war, mit der VerfÃ¼gung vom 13. Juli 2009 (Rev. Nr. 10, Urk. 11/15) die monatlichen ErgÃ¤nzungsleistungen fÃ¼r die Zeit ab 1. August 2009 auf Fr. 982.- und die monatlichen Beihilfen fÃ¼r diese Zeit auf Fr. 202.- festzusetzen, nachdem die gleichen Leistungen bereits mit der HerabsetzungsverfÃ¼gung vom 20. Januar 2009 (Urk. 11/10) - welche Gegenstand des angefochtenen Entscheids vom 10. Juni 2009 (Urk. 2) bildet - zugesprochen worden sind. Die VerfÃ¼gung vom 13. Juli 2009 (Rev. Nr. 10, Urk. 11/15) ist deshalb nichtig.</w:t>
      </w:r>
    </w:p>
    <w:p>
      <w:r>
        <w:t>Â Â Â Â Â Â Â Â  Diese ErwÃ¤gungen fÃ¼hren zur Gutheissung der Beschwerde und zur Festsetzung der monatlichen Zusatzleistungen ab 1. August 2009 auf Fr. 1'967.- ErgÃ¤nzungsleistungen und Fr. 202.- Beihilfen.</w:t>
      </w:r>
    </w:p>
    <w:p>
      <w:r>
        <w:t>3.Â Â Â Â Â Â  AusgangsgemÃ¤ss hat der BeschwerdefÃ¼hrer gestÃ¼tzt auf Â§ 34 Abs. 1 und 3 des Gesetzes Ã¼ber das Sozialversicherungsgericht in Verbindung mit Â§ 7 Abs. 1 der Verordnung Ã¼ber die GebÃ¼hren, Kosten und EntschÃ¤digungen vor dem Sozialversicherungsgericht Anspruch auf eine ProzessentschÃ¤digung. Diese ist unter BerÃ¼cksichtigung der Bedeutung der Streitsache und der Schwierigkeit des Prozesses auf Fr. 1'100.-- (inkl. Mehrwertsteuer und Barauslagen) festzusetzen. Damit erweist sich das Gesuch des BeschwerdefÃ¼hrers um unentgeltliche Rechtsvertretung als gegenstandslos.</w:t>
      </w:r>
    </w:p>
    <w:p>
      <w:r>
        <w:t>Das Gericht erkennt:</w:t>
      </w:r>
    </w:p>
    <w:p>
      <w:r>
        <w:t>1.Â Â Â Â Â Â Â Â  In Gutheissung der Beschwerde wird der Einspracheentscheid der Stadt Y.___,Â  vom 10. Juni 2009 hinsichtlich der Zeit ab 1. August 2009 insoweit abgeÃ¤ndert, als festgestellt wird, dass der BeschwerdefÃ¼hrer ab 1. August 2009 Anspruch auf monatliche ErgÃ¤nzungsleistungen von Fr. 1'967.- hat.</w:t>
      </w:r>
    </w:p>
    <w:p>
      <w:r>
        <w:t>2.Â Â Â Â Â Â Â Â  Das Verfahren ist kostenlos.</w:t>
      </w:r>
    </w:p>
    <w:p>
      <w:r>
        <w:t>3.Â Â Â Â Â Â Â Â  Die Beschwerdegegnerin wird verpflichtet, dem BeschwerdefÃ¼hrer eine ProzessentschÃ¤digung von Fr. 1'100.- (inklusive Barauslagen und Mehrwertsteuer) zu bezahlen.</w:t>
      </w:r>
    </w:p>
    <w:p>
      <w:r>
        <w:t>4.Â Â Â Â Â Â Â Â  Zustellung gegen Empfangsschein an:</w:t>
      </w:r>
    </w:p>
    <w:p>
      <w:r>
        <w:t>- RechtsanwÃ¤ltin Yvonne MÃ¤der unter Beilage einer Kopie von Urk. 13</w:t>
      </w:r>
    </w:p>
    <w:p>
      <w:r>
        <w:t>- Stadt Y.___, Amt fÃ¼r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