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ZL.2008.00080 vom 31. August 2010</w:t>
      </w:r>
    </w:p>
    <w:p>
      <w:r>
        <w:t>ZH Sozialversicherungsgericht, 2010-08-31, DE</w:t>
      </w:r>
    </w:p>
    <w:p>
      <w:r>
        <w:rPr>
          <w:b/>
        </w:rPr>
        <w:t xml:space="preserve">Quelle: </w:t>
      </w:r>
      <w:r>
        <w:t>https://mcp.opencaselaw.ch/entscheid/zh_sozialversicherungsgericht_ZL.2008.00080</w:t>
      </w:r>
    </w:p>
    <w:p>
      <w:r>
        <w:t>FR: ZH_SOZIALVERSICHERUNGSGERICHT ZL.2008.00080 du 31 août 2010</w:t>
      </w:r>
    </w:p>
    <w:p>
      <w:r>
        <w:t>IT: ZH_SOZIALVERSICHERUNGSGERICHT ZL.2008.00080 del 31 agosto 2010</w:t>
      </w:r>
    </w:p>
    <w:p>
      <w:pPr>
        <w:pStyle w:val="Heading2"/>
      </w:pPr>
      <w:r>
        <w:t>Erwägungen</w:t>
      </w:r>
    </w:p>
    <w:p>
      <w:r>
        <w:rPr>
          <w:b/>
        </w:rPr>
        <w:t>E. 2</w:t>
      </w:r>
    </w:p>
    <w:p>
      <w:r>
        <w:t>2.1Â Â Â Â  Streitig und zu prÃ¼fen ist einzig, ob der Ehefrau des BeschwerdefÃ¼hrers ab 1. Juli 2008 ein hypothetisches Erwerbseinkommen von Fr. 18'000.- pro Jahr anzurechnen ist, nebst den entsprechenden Auswirkungen auf die HÃ¶he der ErgÃ¤nzungsleistungen.</w:t>
      </w:r>
    </w:p>
    <w:p>
      <w:r>
        <w:t>2.2Â Â Â Â  Im angefochtenen Entscheid (Urk. 2) fÃ¼hrt die Beschwerdegegnerin aus, gemÃ¤ss der VerfÃ¼gung der IV-Stelle vom 5. Mai 2008 sei es der BeschwerdefÃ¼hrerin aus medizinischer Sicht aufgrund eines Gutachtens des B.___ mÃ¶glich, vollzeitlich ihrer bisherigen oder einer anderen TÃ¤tigkeit nachzugehen. Von dieser EinschÃ¤tzung der Invalidenversicherung dÃ¼rfe nach der Rechtsprechung nicht ohne Grund abgewichen werden. Das von den BeschwerdefÃ¼hrenden neu eingereichte Arztzeugnis der HausÃ¤rztin, welche bereits im Verfahren der Invalidenversicherung involviert gewesen sei, sei nicht begrÃ¼ndet und deshalb nicht zu beachten. Die BeschwerdefÃ¼hrerin spreche ein wenig Deutsch, sei noch nicht 50 Jahr Jahre alt und habe keine Betreuungspflichten mehr zu erfÃ¼llen. Es wÃ¤re ihr daher ohne Weiteres zumutbar, im Rahmen einer TeilzeittÃ¤tigkeit, zum Beispiel durch Reinigungs- oder Betreuungsarbeiten ein monatliches Einkommen von Fr. 1'500.- zu erzielen.</w:t>
      </w:r>
    </w:p>
    <w:p>
      <w:r>
        <w:t>Â Â Â Â Â Â Â Â  In ihrer Beschwerde vom 4. September 2008 machen die BeschwerdefÃ¼hrenden im Wesentlichen geltend, gemÃ¤ss einer neuen Ã¤rztlichen EinschÃ¤tzung von Dr. Z.___ vom 2. Juli 2008 habe sich der Gesundheitszustand der BeschwerdefÃ¼hrerin verschlechtert, weshalb nicht ohne Weiteres auf das Verfahren der Invalidenversicherung abgestellt werden kÃ¶nne. GemÃ¤ss diesem Arztzeugnis vom 2. Juli 2008, welches Dr. Z.___ in ihrem ausfÃ¼hrlichen Bericht vom 2. September 2008 Ã¼berzeugend begrÃ¼nde, sei die BeschwerdefÃ¼hrerin neu zu 100 % arbeitsunfÃ¤hig. Auch habe sie sich infolge eines neuen Vorfalles am 27. Mai 2008 notfallmÃ¤ssig in das A.___ einliefern und behandeln lassen mÃ¼ssen. Somit sei es ihr nicht mehr mÃ¶glich zu arbeiten. Sie selbst erachte sich subjektiv gleichfalls fÃ¼r vollstÃ¤ndig arbeitsunfÃ¤hig (Urk.1).</w:t>
      </w:r>
    </w:p>
    <w:p>
      <w:r>
        <w:t>Â Â Â Â Â Â Â Â</w:t>
      </w:r>
    </w:p>
    <w:p>
      <w:r>
        <w:t>3.Â Â Â Â Â Â  Zur Belegung des Einwandes, wonach sich der Gesundheitszustand der Versicherten verschlechtert habe, reichten die BeschwerdefÃ¼hrenden folgende Arztberichte ein:Â Â Â</w:t>
      </w:r>
    </w:p>
    <w:p>
      <w:r>
        <w:t>Â Â Â Â Â Â Â Â  Die Ãrzte des A.___ diagnostizierten in ihrem Bericht vom 27. Mai 2008 (Urk. 3/7) einen Verdacht auf einen benignen paroxysmalen Lagerungsschwindel. Weiter fÃ¼hrten die Ãrzte unter anderem aus, in der Nacht hÃ¤tten bei der Drehung im Bett zur anderen Seite plÃ¶tzlich Drehschwindel und Ãbelkeit mit mehrmaligem Erbrechen eingesetzt. Diese Beschwerden habe die BeschwerdefÃ¼hrerin zuletzt im Oktober 2005 gehabt. Damals sei ein benigner paroxysmaler Lagerungsschwindel diagnostiziert worden. Anschliessend sei die BeschwerdefÃ¼hrerin im B.___ zur DurchfÃ¼hrung von therapeutischen LagerungsmanÃ¶vern gewesen. Seither sei sie bis heute beschwerdefrei geblieben. Therapeutisch empfehle man erneut die DurchfÃ¼hrung von LagerungsmanÃ¶vern. Hinsichtlich der ArbeitsfÃ¤higkeit machten die Ãrzte keine Angaben.</w:t>
      </w:r>
    </w:p>
    <w:p>
      <w:r>
        <w:t>Â Â Â Â Â Â Â Â  Dr. Z.___, HausÃ¤rztin der Versicherten, attestierte ihr im Ã¤rztlichen Zeugnis vom 2. Juli 2008 eine seit 1. Januar 2004 bestehende ArbeitsunfÃ¤higkeit von 100 % (Urk. 3/5). In ihrem Bericht zuhanden des Rechtsvertreters vom 2. September 2008 (Urk. 3/6) diagnostizierte sie rezidivierende DrehschwindelanfÃ¤lle seit Januar 2004 bei Verschwommensehen, HÃ¶rminderung rechts, Gehunsicherheit, Erbrechen und nachfolgenden Kopfschmerzen. Als Differenzialdiagnosen fÃ¼hrte sie ein MigrÃ¤neÃ¤quivalent und eine MeniÃ¨re-Krankheit auf. Weiter fÃ¼hrte die Ãrztin unter anderem aus, AbklÃ¤rungen im B.___ hÃ¤tten die Verdachtsdiagnose einer MeniÃ¨re-Krankheit oder einer Sonderform der MigrÃ¤ne mit Einbezug der Gleichgewichtszentren ergeben. Beide Krankheiten seien nicht heilbar. Ausserhalb der Attacken sei die BeschwerdefÃ¼hrerin jedoch weitgehend beschwerdefrei. Da sich die Situation seit dem Jahr 2004 stationÃ¤r halte, mÃ¼sse von einer nicht beeinflussbaren Erkrankung ausgegangen werden. Es sei unter diesen UmstÃ¤nden verstÃ¤ndlich, dass die BeschwerdefÃ¼hrerin sich keine regelmÃ¤ssige Arbeit mehr zumute, da sie wÃ¤hrend der SchwindelanfÃ¤lle alles stehen lassen mÃ¼sse.</w:t>
      </w:r>
    </w:p>
    <w:p>
      <w:r>
        <w:rPr>
          <w:b/>
        </w:rPr>
        <w:t>E. 4</w:t>
      </w:r>
    </w:p>
    <w:p>
      <w:r>
        <w:t>4.1Â Â Â Â  Anlass fÃ¼r das am 26. November 2006 eingeleitete Verfahren bei der Invalidenversicherung waren wiederkehrende SchwindelanfÃ¤lle der BeschwerdefÃ¼hrerin (Anmeldung vom 26. November 2006, Urk. 8/45; Einsprache vom 4. Dezember 2006, Urk. 8/41). Die Feststellungen der IV-Stelle in der dieses Verfahren rechtskrÃ¤ftig abschliessenden VerfÃ¼gung vom 5. Mai 2008 (Urk. 8/10), wonach es der BeschwerdefÃ¼hrerin aus medizinischer Sicht aufgrund eines Gutachtens des B.___ mÃ¶glich sei, vollzeitlich ihrer bisherigen oder einer anderen TÃ¤tigkeit nachzugehen, blieben unbestritten (Urk. 1 in Verbindung mit Urk. 2). Konkrete Anhaltspunkte fÃ¼r eine Verschlechterung des Gesundheitszustandes der Versicherten bis zum 5. Mai 2008 liegen nicht vor. Da auch im vorliegenden Verfahren die invalidenversicherungsrechtliche Betrachtungsweise zu berÃ¼cksichtigen ist (Urteil des Bundesgerichts in Sachen A. vom 17. Juli 2009, 9C_184/2009, Erw. 2.4), ist bis zum Zeitpunkt der VerfÃ¼gung vom 5. Mai 2008 von einer 100%igen ArbeitsfÃ¤higkeit der Versicherten in der angestammten oder einer anderen TÃ¤tigkeit auszugehen.</w:t>
      </w:r>
    </w:p>
    <w:p>
      <w:r>
        <w:t>Â Â Â Â Â Â Â Â  Hinsichtlich der Zeit nach dem 5. Mai 2008 ergeben sich aus dem Bericht von Dr. Z.___ vom 2. September 2008 (Urk. 3/6) entgegen der Auffassung der BeschwerdefÃ¼hrenden (Urk. 1) keine Anhaltspunkte fÃ¼r eine Verschlechterung des Gesundheitszustandes der Versicherten. Im Gegenteil betont die Ãrztin darin ausdrÃ¼cklich, der Gesundheitszustand der Versicherten sei seit Januar 2004 stationÃ¤r und unverÃ¤ndert geblieben. Das gleiche Bild ergibt sich auch bei BerÃ¼cksichtigung des Berichts des A.___ vom 27. Mai 2008 (Urk. 3/7) sowie der im frÃ¼heren Einspracheverfahren vom 4. Dezember 2006 eingereichten Arztberichte von Dr. Z.___ vom 20. November 2006, vom A.___ vom 15. Oktober 2005 und vom B.___, Klinik fÃ¼r Ohren-, Nasen-, Hals- und Gesichtschirurgie, vom 7. September 2006 (Urk. 8/42/3-5), ergeben sich doch aus all diesen Berichten im Wesentlichen die gleichen Befunde und Diagnosen. GemÃ¤ss diesen Akten und den Vorbringen der BeschwerdefÃ¼hrenden ist somit auch fÃ¼r die Zeit nach dem 5. Mai 2008 von einem unverÃ¤ndert gebliebenen Gesundheitszustand und damit auch von einer uneingeschrÃ¤nkten ArbeitsfÃ¤higkeit der BeschwerdefÃ¼hrerin auszugehen. Der Bericht von Dr. Z.___ vom 2. September 2008 (Urk. 3/6) Ã¤ndert nichts daran, zumal darin quantifizierbare und schlÃ¼ssige Angaben zur ArbeitsfÃ¤higkeit fehlen und mit dem Hinweis, wonach es verstÃ¤ndlich sei, dass die BeschwerdefÃ¼hrerin sich keine regelmÃ¤ssige Arbeit mehr zumute, lediglich die subjektive, vorliegend nicht massgebende EinschÃ¤tzung der Versicherten wiedergeben wird. Das Gleiche gilt auch fÃ¼r das Attest von Dr. Z.___ vom 2. Juli 2008, welches den Anforderungen an einen beweistauglichen Arztbericht nicht genÃ¼gt (BGE 125 V 352 Erw. 3a). Auf die blosse subjektive Ãberzeugung der BeschwerdefÃ¼hrerin, sie sei vÃ¶llig arbeitsunfÃ¤hig (Urk. 1), kann nicht abgestellt werden, da diese Beurteilung den Ãrzten obliegt. Aufgrund der Akten und der Vorbringen der BeschwerdefÃ¼hrenden ist somit rechtsgenÃ¼glich erstellt, dass die BeschwerdefÃ¼hrerin sowohl vor als auch nach dem 5. Mai 2008 in ihrer ArbeitsfÃ¤higkeit in der angestammten oder einer anderen TÃ¤tigkeit nicht eingeschrÃ¤nkt und ihr Gesundheitszustand in diesem Zeitraum im Wesentlichen unverÃ¤ndert gewesen ist. Weitere Untersuchungen, wie beantragt, vermÃ¶chten hieran in Anbetracht fehlender abklÃ¤rungsbedÃ¼rftiger Befunde nichts zu Ã¤ndern, weshalb in antizipierter BeweiswÃ¼rdigung (BGE 122 V 162 Erw. 1d) darauf zu verzichten ist.</w:t>
      </w:r>
    </w:p>
    <w:p>
      <w:r>
        <w:t>4.2Â Â Â Â  Die am 20. September 1959 in C.___ geborene BeschwerdefÃ¼hrerin war nach Absolvierung der Grundschule als BÃ¤uerin tÃ¤tig (Urk. 8/35). Am 22. August 1989 reiste sie in die Schweiz ein (Urk. 8/19). Im nachfolgenden Zeitraum bis zum Jahre 2004 war sie gemÃ¤ss eigenen Angaben wÃ¤hrend insgesamt mehrerer Jahre als Raumpflegerin im Teilpensum tÃ¤tig (ArbeitsbemÃ¼hungen der Versicherten vom Monat Februar 2007, Urk. 8/2; Lebenslauf der Versicherten, Urk. 8/35). Sie spricht unbestrittenermassen ein wenig Deutsch und hat keine Betreuungspflichten zu erfÃ¼llen (Urk. 1, Urk. 2). Im massgebenden Zeitpunkt des angefochtenen Entscheids vom 8. Juli 2008 (Urk. 2) war sie noch nicht 50 Jahre alt. Wenn die Beschwerdegegnerin aufgrund dieser UmstÃ¤nde sowie unter BerÃ¼cksichtigung einer vollen ArbeitsfÃ¤higkeit davon ausgegangen ist, dass der Versicherten im Grossraum D.___ ein genÃ¼gend grosses Spektrum an ArbeitsmÃ¶glichkeiten zur VerfÃ¼gung gestanden ist und es ihr deshalb bei Wahrnehmung der Schadensminderungspflicht im massgebenden Zeitraum mÃ¶glich gewesen wÃ¤re, teilzeitlich erwerbstÃ¤tig zu sein und dabei ein monatliches Einkommen von Fr. 1'500.-. zu erwirtschaften - zum Beispiel im angestammten Bereich als Raumpflegerin oder bei einer vergleichbaren Hilfs- oder Betreuungsarbeit -, lÃ¤sst sich dies aufgrund der Akten nicht beanstanden. Die BeschwerdefÃ¼hrenden selber brachten dagegen keine konkreten EinwÃ¤nde vor (Urk. 1).</w:t>
      </w:r>
    </w:p>
    <w:p>
      <w:r>
        <w:t>4.3Â Â Â Â  Damit erweist sich der Antrag der BeschwerdefÃ¼hrenden, wonach ab 1. Juli 2008 kein hypothetisches Erwerbseinkommen der Ehefrau von monatlich Fr. 1'500.- anzurechnen sie, als unbegrÃ¼ndet. Da die Festsetzung der ErgÃ¤nzungsleistungen ab 1. Juli 2008 im Ãbrigen unbestritten blieb und keine konkreten Anhaltspunkte fÃ¼r Berechnungsfehler vorliegen,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Christian Geosits</w:t>
      </w:r>
    </w:p>
    <w:p>
      <w:r>
        <w:t>- Stadt ZÃ¼rich Amt fÃ¼r Zusatzleistungen zur AHV/IV</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