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ZL.2008.00034 vom 28. Dezember 2009</w:t>
      </w:r>
    </w:p>
    <w:p>
      <w:r>
        <w:t>ZH Sozialversicherungsgericht, 2009-12-28, DE</w:t>
      </w:r>
    </w:p>
    <w:p>
      <w:r>
        <w:rPr>
          <w:b/>
        </w:rPr>
        <w:t xml:space="preserve">Quelle: </w:t>
      </w:r>
      <w:r>
        <w:t>https://mcp.opencaselaw.ch/entscheid/zh_sozialversicherungsgericht_ZL.2008.00034</w:t>
      </w:r>
    </w:p>
    <w:p>
      <w:r>
        <w:t>FR: ZH_SOZIALVERSICHERUNGSGERICHT ZL.2008.00034 du 28 décembre 2009</w:t>
      </w:r>
    </w:p>
    <w:p>
      <w:r>
        <w:t>IT: ZH_SOZIALVERSICHERUNGSGERICHT ZL.2008.00034 del 28 dicembre 2009</w:t>
      </w:r>
    </w:p>
    <w:p>
      <w:pPr>
        <w:pStyle w:val="Heading2"/>
      </w:pPr>
      <w:r>
        <w:t>Erwägungen</w:t>
      </w:r>
    </w:p>
    <w:p>
      <w:r>
        <w:rPr>
          <w:b/>
        </w:rPr>
        <w:t>E. 1</w:t>
      </w:r>
    </w:p>
    <w:p>
      <w:r>
        <w:t>1.1.Â Â Â  Der Bund und die Kantone gewÃ¤hren Personen, welche die gesetzlichen Voraussetzungen nach Art. 2-2d des bis Ende 2007 gÃ¼ltig gewesenen Bundesgesetzes Ã¼ber die ErgÃ¤nzungsleistungen zur Alters-, Hinterlassenen- und Invalidenversicherung vom 19. MÃ¤rz 1965 (nachfolgend: aELG) respektive Art. 4-6 des seit Januar 2008 gÃ¼ltigen Bundesgesetzes Ã¼ber die ErgÃ¤nzungsleistungen zur Alters-, Hinterlassenen- und Invalidenversicherung vom 6. Oktober 2006 (ELG) erfÃ¼llen, Zusatzleistungen zur Deckung ihres Existenzbedarfs (Art. 2 Abs. 1 ELG; Â§Â§ 1, 13, 15 und 20 Abs. Â 1 des Gesetzes des Kantons ZÃ¼rich Ã¼ber die Zusatzleistungen zur AHV/IV, ZLG, in den bis 31. Dezember 2007 und seit 1. Januar 2008 gÃ¼ltigen Fassungen).</w:t>
      </w:r>
    </w:p>
    <w:p>
      <w:r>
        <w:t>1.2Â Â Â Â  Die jÃ¤hrliche ErgÃ¤nzungsleistung hat dem Betrag zu entsprechen, um den die anerkannten Ausgaben die anrechenbaren Einnahmen Ã¼bersteigen (Art. 3a Abs. 1 aELG; entspricht Art. 9 Abs. 1 ELG). Die anerkannten Ausgaben und anrechenbaren Einnahmen von Ehegatten sind zusammenzurechnen (Art. 3a Abs. 4 aELG; Art. 9 Abs. 2 ELG).</w:t>
      </w:r>
    </w:p>
    <w:p>
      <w:r>
        <w:t>1.3Â Â Â Â  Die anrechenbaren Einnahmen werden nach Art. 3c aELG (ab 2008 nach Art. 11 ELG) ermittelt. Als Einkommen anzurechnen sind danach unter anderem auch EinkÃ¼nfte und VermÃ¶genswerte, auf die verzichtet worden ist (Art. 3c Abs. 1 lit. g aELG; Art. 11 Abs. 1 lit. g ELG). Eine Verzichtshandlung liegt vor, wenn die versicherte Person ohne rechtliche Verpflichtung und ohne adÃ¤quate Gegenleistung auf VermÃ¶gen verzichtet hat, wenn sie einen Rechtsanspruch auf bestimmte EinkÃ¼nfte und VermÃ¶genswerte hat, davon aber faktisch nicht Gebrauch macht bzw. ihre Rechte nicht durchsetzt oder wenn sie aus von ihr zu verantwortenden GrÃ¼nden von der AusÃ¼bung einer mÃ¶glichen und zumutbaren ErwerbstÃ¤tigkeit absieht (nicht publizierte Erw. 3e des Urteils BGE 128 V 39; BGE 121 V 205 Erw. 4a; AHI 2001 S. 133 Erw. 1b, je mit Hinweisen; #Urteil des EidgenÃ¶ssischen Versicherungsgerichts vom 22. MÃ¤rz 2004 in Sachen Z., P 51/03, Erw. 2.2). Ohne Vorliegen der Voraussetzungen fÃ¼r die Annahme eines Verzichts hat eine VermÃ¶gensanrechnung selbst dann nicht zu erfolgen, wenn der Leistungsansprecher vor der Anmeldung zum Bezug der ErgÃ¤nzungsleistungen Ã¼ber seine VerhÃ¤ltnisse gelebt haben kÃ¶nnte. Das ErgÃ¤nzungsleistungssystem bietet keine gesetzliche Handhabe dafÃ¼r, eine wie auch immer geartete "LebensfÃ¼hrungskontrolle" vorzunehmen und danach zu fragen, ob ein Gesuchsteller in der Vergangenheit im Rahmen einer "NormalitÃ¤tsgrenze" gelebt hat. Vielmehr hat die ErgÃ¤nzungsleistungsbehÃ¶rden von den tatsÃ¤chlichen VerhÃ¤ltnissen auszugehen (BGE 121 V 206 Erw. 4b mit Hinweisen).</w:t>
      </w:r>
    </w:p>
    <w:p>
      <w:r>
        <w:t>1.4Â Â Â Â  Dass eine VermÃ¶genshingabe gegen eine adÃ¤quate Gegenleistung oder aufgrund einer Rechtspflicht erfolgt ist, ist als anspruchsbegrÃ¼ndende Tatsache von der leistungsansprechenden Person zu beweisen, wobei der Beweisgrad der Ã¼berwiegenden Wahrscheinlichkeit massgebend ist und sie die Folgen allfÃ¤lliger Beweislosigkeit zu tragen hat, und zwar in dem Sinne, dass sie sich das angeblich entÃ¤usserte restliche VermÃ¶gen sowie den darauf entfallenden Ertrag (vgl. Art. 3c Abs. 1 lit. b aELG; Art. 11 Abs. 1 lit. b ELG) anrechnen lassen muss. Vermag die leistungsansprechende Person die adÃ¤quate Gegenleistung oder die rechtliche Verpflichtung nicht darzutun, kann sie sich nicht auf den gegebenen VermÃ¶gensstand berufen, sondern muss sich die Frage nach den GrÃ¼nden fÃ¼r den VermÃ¶gensrÃ¼ckgang gefallen und mangels entsprechender Beweise hypothetisches VermÃ¶gen anrechnen lassen (BGE 121 V 208 Erw. 6a; AHI 1995 S. 167 Erw. 2b; Urteil des Bundesgerichts vom 11. Oktober 2007 in Sachen L., P 38/06, Erw. 3.3.1).</w:t>
      </w:r>
    </w:p>
    <w:p>
      <w:r>
        <w:rPr>
          <w:b/>
        </w:rPr>
        <w:t>E. 2</w:t>
      </w:r>
    </w:p>
    <w:p>
      <w:r>
        <w:t>2.1Â Â Â Â  Die Beschwerdegegnerin stellte sich im angefochtenen Einspracheentscheid vom 26. MÃ¤rz 2008 (Urk. 2) auf den Standpunkt, es sei bei der Beurteilung des Anspruchs auf Zusatzleistungen ein VermÃ¶gensverzicht von Fr. 104'000.-- zu berÃ¼cksichtigen, da der BeschwerdefÃ¼hrer den Verbrauch der zwischen Dezember 2001 und April 2003 in der HÃ¶he von insgesamt Fr. 294'000.-- bezogenen Kapitalauszahlungen trotz mehrfach gewÃ¤hrter Gelegenheit mit keinem Beleg nachgewiesen habe (Urk. 2 S. 1 f.).</w:t>
      </w:r>
    </w:p>
    <w:p>
      <w:r>
        <w:t>2.2Â Â Â Â Â Â Â Â  Dagegen wendete der BeschwerdefÃ¼hrer ein, er und seine Ehefrau hÃ¤tten von den im Jahr 2001 bis Februar 2007 ausbezahlten Kapitalleistungen sowie von den von Februar 2003 bis Februar 2007 bezogenen AHV-Renten und PrÃ¤mienverbilligungen in der HÃ¶he von insgesamt Fr. 348'765.-- den Betrag von Fr. 176'327.-- fÃ¼r Steuern, Wohnungskosten, KrankenkassenprÃ¤mien, Versicherungen, SVA-BeitrÃ¤ge, Radio/TV-GebÃ¼hren, Franchise/Selbstbehalte, Brillenkosten, Telefon, Internet, EDV-Material sowie fÃ¼r den Kauf eines Personenwagens, die Kasko-Versicherung und das Strassenverkehrsamt verbraucht. Im Februar 2007 seien noch Fr. 31'638.-- vorhanden gewesen. Somit hÃ¤tten sie in den vier Jahren Fr. 140'800.-- respektive Fr. 35'200.-- pro Jahr oder Fr. 2'933.-- pro Monat fÃ¼r den allgemeinen Lebensbedarf verbraucht. Sie hÃ¤tten weder Schenkungen noch grÃ¶ssere VermÃ¶gensverminderungen vorgenommen (Urk. 1).</w:t>
      </w:r>
    </w:p>
    <w:p>
      <w:r>
        <w:rPr>
          <w:b/>
        </w:rPr>
        <w:t>E. 3</w:t>
      </w:r>
    </w:p>
    <w:p>
      <w:r>
        <w:t>3.1Â Â Â Â  Es ist unbestritten, dass dem BeschwerdefÃ¼hrer Ende Dezember 2001 von der FreizÃ¼gigkeitsstiftung der D.___ in E.___ rund Fr. 145'500.-- ausbezahlt wurden. Diese Summe - der Saldo per 31. MÃ¤rz 1994 hatte Fr. 141'412.-- betragen - war ursprÃ¼nglich als FreizÃ¼gigkeitsleistung von der Pensionskasse der F.___ (Urk. 7/11) auf das FreizÃ¼gigkeitskonto bei der D.___ Ã¼berwiesen worden (Urk. 1 S. 1, Urk. 2 S. 2, Urk. 7/38). Weiter wurde Mitte August 2002 an die Ehefrau des BeschwerdefÃ¼hrers vom Pool der Schweizerischen Lebensversicherungs-Gesellschaften fÃ¼r FreizÃ¼gigkeitspolicen die Kapitalleistung von Fr. 58'667.60 auf ihr Privatkonto bei der G.___ ausbezahlt (Urk. 7/9). Beide Kapitalleistungen wurden laut BeschwerdefÃ¼hrer noch im Jahr der Ãberweisung bar von den Konti abgehoben (Urk. 1 S. 1). Am 25. April 2003 wurde von der Sammelstiftung BVG der H.___ eine weitere Kapitalleistung in der HÃ¶he von Fr. 89'538.10 auf das D.___ Privatkonto I.___ des BeschwerdefÃ¼hrers Ã¼berwiesen (Urk. 7/10 S. 1 und S. 4 f.). Ende 2005 befanden sich auf diesem Konto noch Fr. 10'666.04 (Urk. 7/24). Insgesamt hatten der BeschwerdefÃ¼hrer und seine Frau von Dezember 2001 bis April 2003 somit Kapitalleistungen von rund Fr. 293'706.-- bezogen.</w:t>
      </w:r>
    </w:p>
    <w:p>
      <w:r>
        <w:t>3.2Â Â Â Â  Die Beschwerdegegnerin prÃ¼fte bei der Festlegung der Zusatzleistungen ungeachtet der Ã¼brigen finanziellen VerhÃ¤ltnisse, ob die vom BeschwerdefÃ¼hrer behaupteten Ausgaben fÃ¼r Zahnarztkosten, SchuldenrÃ¼ckzahlung, VerwandtenunterstÃ¼tzung und Firmenaufbau in den Jahren 2001 bis 2003 belegt seien, und anerkannte jeweils ohne nÃ¤here BegrÃ¼ndung einen Teil der unbelegten Auslagen. Die anerkannten Auslagen subtrahierte sie von der Summe der Kapitalleistungen. Vom restlichen Betrag machte sie (in Anwendung von Art. 17a der Verordnung Ã¼ber die ErgÃ¤nzungsleistungen zur Alters-, Hinterlassenen- und Invalidenversicherung, ELV) einen Abzug von Fr. 10'000.-- pro Jahr, was bis zum Jahr 2007 Fr. 104'000.-- ergab. Diesen Betrag rechnete sie in der VerfÃ¼gung vom 20. September 2007 als (hypothetisches) VermÃ¶gen an (Urk. 3/1 S. 4, Urk. 7/48, Urk. 7/76 S. 3). Bei diesem Vorgehen wird jedoch nicht berÃ¼cksichtigt, ob und inwiefern der tatsÃ¤chliche Lebensunterhalt und andere (erwiesene) Auslagen mangels anderer Einnahmen von den Kapitalleistungen finanziert werden mussten. Im Folgenden sind daher die Einnahmen von Dezember 2001 (Auszahlung der ersten Kapitalleistung) bis Januar 2007 (Monat vor der ersten Zusatzleistung) den Ausgaben gegenÃ¼berzustellen.</w:t>
      </w:r>
    </w:p>
    <w:p>
      <w:r>
        <w:rPr>
          <w:b/>
        </w:rPr>
        <w:t>E. 3.3</w:t>
      </w:r>
    </w:p>
    <w:p>
      <w:r>
        <w:t>3.3.1Â Â  In Bezug auf die Einnahmen ist dem IK-Auszug des BeschwerdefÃ¼hrers zu entnehmen, dass er im Jahr 2001 ein Bruttoerwerbseinkommen von Fr. 126'100.--, mithin Fr. 10'508.35 pro Monat, und im Jahr 2002 ein solches von Fr. 121'015.-- erzielt hatte (Urk. 14/9 S. 1 f., Urk. 17/6 S. 1). Von Dezember 2001 bis Ende 2002 nahm der BeschwerdefÃ¼hrer somit nach Abzug geschÃ¤tzter Sozialabgaben von 12 % ein Nettoeinkommen von Fr. 115'740.50 ([Fr. 10'508.35 + Fr. 121'015.--] x 0,88) ein. ErwerbseinkÃ¼nfte aus spÃ¤teren Jahren sind in seinem IK-Auszug nicht verzeichnet. Jedoch geht aus den SteuererklÃ¤rungen der Jahre 2003 bis 2005 hervor, dass er auch noch nach seiner Pensionierung im Januar 2003 ein Erwerbseinkommen generierte, und zwar im Jahr 2003 Fr. 10'395.-- aus unselbstÃ¤ndiger und Fr. 9'206.-- aus selbstÃ¤ndiger TÃ¤tigkeit (Urk. 7/14 S. 1), im Jahr 2004 Fr. 32'868.-- und Fr. 1'230.-- (Urk. 7/15 S. 1) sowie im Jahr 2005 Fr. 9'698.-- und Fr. 1'692.-- (Urk. 7/16 S. 2) je netto. Das gesamte Erwerbseinkommen des BeschwerdefÃ¼hrers von Dezember 2001 bis Ende 2005 betrug somit rund Fr. 180'829.--. Ein Erwerbseinkommen im Jahr 2006 wird nicht behauptet und ist nicht aktenkundig. Auch im Januar 2007 ist kein Einkommenseingang verzeichnet (vgl. insbesondere den Auszug des D.___-Privatkontos I.___, Urk. 7/26.3).Â</w:t>
      </w:r>
    </w:p>
    <w:p>
      <w:r>
        <w:t>3.3.2Â Â  Die Ehefrau des BeschwerdefÃ¼hrers war in den Jahren 2001 bis zu ihrer Pensionierung im Juli 2006 selbstÃ¤ndigerwerbend (Urk. 17/5 S. 2). Im IK-Auszug vom 9. Dezember 2008 (Urk. 17/5 S. 2) ist fÃ¼r die Jahre 1998 bis 2005 je ein Betrag passend zum Mindestbeitrag fÃ¼r SelbstÃ¤ndigerwerbende als Einkommen eingetragen, was darauf schliessen lÃ¤sst, dass je der Mindestbeitrag an die Ausgleichskasse bezahlt worden ist und die eingetragenen EinkommensbetrÃ¤ge von Fr. 7'623.-- von 1996 bis 2002 und von Fr. 8'307.-- von 2003 bis 2005 nicht den effektiven Einkommen entsprechen. Denn bei SelbstÃ¤ndigerwerbenden werden die Erwerbseinkommen im IK soweit eingetragen, als fÃ¼r sie die BeitrÃ¤ge entrichtet worden sind (Art. 138 Abs. 2 der Verordnung Ã¼ber die Alters- und Hinterlassenenversicherung, AHVV), wÃ¤hrend bei Arbeitnehmern das erzielte Einkommen eingetragen wird, selbst wenn der Arbeitgeber die entsprechenden BeitrÃ¤ge der Ausgleichskasse nicht entrichtet hat (Art. 30 ter Abs. 2 des Bundesgesetzes Ã¼ber die Alters- und Hinterlassenenversicherung, AHVG, in Verbindung mit Art. 138 Abs. 1 AHVV). Der BeschwerdefÃ¼hrer und seine Ehefrau erklÃ¤rten dazu denn auch, die AktivitÃ¤ten fÃ¼r ihre Firma V.___ hÃ¤tten keine Einnahmen gebracht (Urk. 1 S. 2). Die AHV-BeitrÃ¤ge seien immer aus dem Einkommen des BeschwerdefÃ¼hrers bezahlt worden (Urk. 21 S. 2). Im Verwaltungsverfahren hatte die Ehefrau erlÃ¤utert, sie habe aufgrund des mangelnden Erfolges ihres Unternehmens keine Belege mehr gesammelt. Ihre Aufgabe sei insbesondere die Vertretung J.___ KÃ¼nstler gewesen, um fÃ¼r diese Ausstellungen zu organisieren. Finanzielle Erfolge in diesem Bereich seien nur schwer zu erreichen, weshalb sie nur Ausgaben gehabt habe (Schreiben vom 15. Mai 2007; Urk. 7/43). Es ist vor diesem Hintergrund davon auszugehen, dass die Ehefrau des BeschwerdefÃ¼hrers kein namhaftes Einkommen aus ihrer selbstÃ¤ndigen ErwerbstÃ¤tigkeit erzielte, welches an der vorzunehmenden Beurteilung etwas zu Ã¤ndern vermÃ¶chte. Es kann deshalb vernachlÃ¤ssigt werden.</w:t>
      </w:r>
    </w:p>
    <w:p>
      <w:r>
        <w:t>3.3.3Â Â  Der BeschwerdefÃ¼hrer gibt sodann an, er und seine Ehefrau hÃ¤tten in den Jahren 2003 bis 2006 Renten in der HÃ¶he von Fr. 44'625.-- und PrÃ¤mienverbilligungen in der HÃ¶he von Fr. 5'640.-- bezogen (Urk. 1 S. 1, Urk. 3/2). GemÃ¤ss der VerfÃ¼gung der Sozialversicherungsanstalt des Kantons ZÃ¼rich, Ausgleichskasse, vom 24. Januar 2003 bezog er ab dem 1. Februar 2003 eine Altersrente in der HÃ¶he von monatlich Fr. 959.-- (Urk. 14/3), welche mit VerfÃ¼gung vom 6. Juni 2006 im Rahmen der Pensionierung seiner Ehefrau ab 1. August 2006 auf Fr. 801.-- pro Monat plafoniert wurde (Urk. 17/2). Die Ehefrau erhÃ¤lt seit dem 1. August 2006 eine Altersrente von monatlich Fr. 958.-- (Urk. 17/3). Insgesamt wurden ihnen somit bis und mit Januar 2007 Altersrenten im Betrag von Fr. 50'832.-- ([42 Mt. x Fr. 959.--] + [6 Mt. x Fr. 801.--] + [6 Mt. x Fr. 958.--]) ausbezahlt. Der Betrag von Fr. 5'640.-- fÃ¼r PrÃ¤mienverbilligungen ist nicht belegt, aber nachvollziehbar. Denn er entspricht den PrÃ¤mienverbilligungen von 2003 bis 2005 fÃ¼r die B.___ in der HÃ¶he von zweimal Fr. 2'040.-- und einmal Fr. 1'560.--, weshalb diese BetrÃ¤ge als Einkommen anzurechnen sind.</w:t>
      </w:r>
    </w:p>
    <w:p>
      <w:r>
        <w:t>3.3.4Â Â  Weiter bestanden und bestehen unstrittig AnsprÃ¼che des BeschwerdefÃ¼hrers und seiner Ehefrau auf Renten von K.___ seit Januar respektive Juni 2005 (Urk. 7/12-13). Die im Einspracheverfahren (Einsprache vom 15. Oktober 2007; Urk. 7/52 S. 2) noch beanstandete Anrechnung dieser Renten in der HÃ¶he von zweimal Fr. 800.-- pro Jahr (respektive Fr. 133.35 pro Monat) gemÃ¤ss der Berechnung der Zusatzleistungen in der VerfÃ¼gung vom</w:t>
      </w:r>
    </w:p>
    <w:p>
      <w:r>
        <w:t>20. September 2007 (Urk. 3/1 S. 4) wird vom BeschwerdefÃ¼hrer mit der hier zu beurteilenden Beschwerde nicht mehr bemÃ¤ngelt (Urk. 1). Auch wird nicht geltend gemacht, dass die tatsÃ¤chliche Entgegennahme dieser Renten schon vor der Anmeldung zum Bezug von Zusatzleistungen nicht mÃ¶glich gewesen sei. Von diesen Renten ist daher auszugehen, was insgesamt bis und mit Januar 2007 den Betrag von rund Fr. 3'000.-- ergibt (Januar bis Mai 2005 Ã  Fr. 66.65, Juni 2005 bis Januar 2007 Ã  Fr. 133.35).</w:t>
      </w:r>
    </w:p>
    <w:p>
      <w:r>
        <w:t>3.3.5Â Â  Die Einnahmen der Eheleute von der ersten Kapitalauszahlung Ende 2001 bis zum Beginn der Zusatzleistungen ab Februar 2007 (Urk. 7/76) betrugen somit insgesamt Fr. 534'006.--.</w:t>
      </w:r>
    </w:p>
    <w:p>
      <w:r>
        <w:t>3.4Â Â Â Â</w:t>
      </w:r>
    </w:p>
    <w:p>
      <w:r>
        <w:t>3.4.1Â Â  Auf der Ausgabenseite macht der BeschwerdefÃ¼hrer fÃ¼r den allgemeinen Lebensbedarf ohne Steuern, Wohn-, Versicherungs-, Kommunikations- und Gesundheitskosten in den Jahren 2003 bis 2006 je Fr. 35'490.--, mithin Fr. 2'957.50 pro Monat geltend. Der Vergleich mit der Haushaltbudgeterhebung (HABE; frÃ¼her: Einkommens- und Verbrauchserhebung, EVE) des Bundesamtes fÃ¼r Statistik ergibt einen etwa gleich grossen Betrag, weshalb auch ohne einzelne Belege davon ausgegangen werden kann, dass es sich dabei um realistische und tatsÃ¤chliche Ausgaben handelt. Und zwar betragen die statistischen Konsumausgaben fÃ¼r einen Zweipersonenhaushalt gemÃ¤ss der HABE 2006 fÃ¼r Nahrungsmittel inklusive Tabakwaren und Alkohol, Kleidung, Besuch von GaststÃ¤tten, HaushaltsfÃ¼hrung, Wohnungseinrichtung, Verkehr und diverses Fr. 2'980.-- (HABE 2006, Haushaltseinkommen und -ausgaben nach HaushaltsgrÃ¶sse, Tabelle T20.02.01.05).</w:t>
      </w:r>
    </w:p>
    <w:p>
      <w:r>
        <w:t>Â Â Â Â Â Â Â Â  Die geltend gemachten jÃ¤hrlichen Wohnkosten von Fr. 16'176.-- in den Jahren 2003 bis 2005 und von Fr. 16'216.-- im Jahr 2006 (Urk. 3/2) sind in dieser GrÃ¶ssenordnung belegt (Urk. 7/34, Urk. 7/26.1 S. 1, Urk. 7/26.3 S. 2). Die Kosten fÃ¼r die Krankenversicherung sind nur fÃ¼r das Jahr 2007 ausgewiesen und betrugen Fr. 7'401.60 (Urk. 7/31-33). Aufgrund dieses Beleges und da es sich um gÃ¤ngige Auslagen handelt, sind die vom BeschwerdefÃ¼hrer in der HÃ¶he von Fr. 6'530.40 (2003), Fr. 7'628.40 (2004), Fr. 6'787.20 (2005) und Fr. 5'726.40 (2006) geltend gemachten Auslagen nachvollziehbar und in dieser HÃ¶he zu berÃ¼cksichtigen. Auch die fÃ¼r die Versicherungen geltend gemachten BetrÃ¤ge von insgesamt Fr. 2'247.-- (2003) respektive Fr. 2'498.25 (2004), Fr. 2'407.40 (2005) und Fr. 2'433.60 (2006) pro Jahr bewegen sich in realistischer HÃ¶he, sind teilweise fÃ¼r das Jahr 2007 ausgewiesen (Urk. 7/26.3 S. 1, Urk. 7/30) und betreffen gÃ¤ngige Versicherungen (Todesfall- und InvaliditÃ¤tskapitalversicherung, Hausrat-, Haftpflicht-, Rechtsschutz- und Kaskoversicherungen), weshalb von den Angaben des BeschwerdefÃ¼hrers auszugehen ist. Die geltend gemachten jÃ¤hrlichen Auslagen von Fr. 437.60 von 2003 bis 2005 und von Fr. 218.-- im Jahr der Pensionierung (2006) fÃ¼r die BeitrÃ¤ge der Ehefrau an die Alters- und Hinterlassenen- sowie Invalidenversicherung entsprechen den MindestbeitrÃ¤gen und korrelieren mit den EinkommenseintrÃ¤gen im IK-Auszug (Urk. 17/5 S. 2). Die Bezahlung der geltend gemachten Auslagen fÃ¼r das Strassenverkehrsamt von Fr. 395.-- pro Jahr ist mit dem Auszug des D.___-Kontos I.___ fÃ¼r das Jahr 2007 belegt (Urk. 7/26.3 S. 2) und damit Ã¼berwiegend wahrscheinlich. Die angegebenen TV/Radio-GebÃ¼hren von vierteljÃ¤hrlich Fr. 112.60 respektive Fr. 450.40 pro Jahr entsprechen dem damals geltenden Betrag gemÃ¤ss Art. 59 der Radio- und Fernsehverordnung (RTVV).</w:t>
      </w:r>
    </w:p>
    <w:p>
      <w:r>
        <w:t>Â Â Â Â Â Â Â Â  Weiter gibt der BeschwerdefÃ¼hrer pauschal fÃ¼r Gesundheitskosten (Franchise und Selbstbehalt) Fr. 800.-- pro Jahr sowie fÃ¼r Telefon (digital und mobile), EDV-Material, Internet und Fernsehabonnement pauschal Fr. 1'000.-- pro Jahr an. Die FranchisenhÃ¶he betrug gemÃ¤ss den Krankenkassenpolicen des BeschwerdefÃ¼hrers und seiner Ehefrau fÃ¼r das Jahr 2007 je Fr. 300.-- (Urk. 7/32-31). Ausserdem sind Zahlungen fÃ¼r medizinische Dienstleistungen am 5. Januar 2007 in der HÃ¶he von insgesamt Fr. 636.40 belegt (Urk. 7/26.3 S. 2). Weitere Gesundheitskosten sind nicht ausgewiesen. Auch fÃ¼r die Kommunikationskosten fehlen mit Ausnahme von Zahlungen vom 5. Januar 2007 von Fr. 95.20 (Urk. 7/26.3 S. 1) sowie vom 28. MÃ¤rz 2007 von Fr. 68.65 an die Cablecom GmbH (Urk. 7/26.1 S. 1) konkrete Hinweise. Es ist jedoch schon nach der allgemeinen Lebenserfahrung Ã¼berwiegend wahrscheinlich, dass in beiden Bereichen gewisse Ausgaben angefallen sind. GemÃ¤ss der Haushaltbudgeterhebung 2006 werden in einem Zweipersonenhaushalt fÃ¼r die NachrichtenÃ¼bermittlung im Jahr 2006 durchschnittlich Fr. 166.-- pro Monat respektive Fr. 1'992.-- pro Jahr und fÃ¼r die Gesundheitspflege (also nicht nur fÃ¼r Gesundheitskosten) Fr. 347.-- pro Monat, mithin Fr. 4'164.-- pro Jahr ausgegeben (HABE 2006, a.a.O.). Die vom BeschwerdefÃ¼hrer angegebenen Auslagen liegen damit unter den statistischen Erhebungen und in einem Ã¼blichen Rahmen. Auch werden sie von der Beschwerdegegnerin nicht bestritten (Urk. 6 S. 2) und sind zu berÃ¼cksichtigen.</w:t>
      </w:r>
    </w:p>
    <w:p>
      <w:r>
        <w:t>Â Â Â Â Â Â Â Â  BezÃ¼glich der Einkommenssteuer gibt der BeschwerdefÃ¼hrer ohne Belege Zahlungen von insgesamt Fr. 3'814.45 im Jahr 2003, Fr. 322.-- im Jahr 2004 und Fr. 1'038.30 im Jahr 2005 sowie Fr. 1'294.40 im Jahr 2006 an (Urk. 3/2). Die Steuerfaktoren in den SteuererklÃ¤rungen 2003 bis 2005 ergeben indessen gemÃ¤ss dem Steuerberechnungsprogramm des Kantons ZÃ¼rich ( www.steueramt.zh.ch ) gerundet Fr. 385.-- (2003), Fr. 790.-- (2004) und Fr. 120.-- (2005). FÃ¼r die Jahre 2006 und 2007 sind die massgeblichen Steuerfaktoren nicht belegt. Es ist am Wahrscheinlichsten, dass die Steuerbelastung im Jahr 2006 und 2007 vergleichbar mit jener des Vorjahres war, also ebenfalls zirka Fr. 120.-- fÃ¼r 2006 respektive Fr. 10.-- fÃ¼r Januar 2007 betrug. Von Dezember 2001 bis Ende 2002 waren wegen des hÃ¶heren Einkommens hÃ¶here Steuern (Staats-, Gemeinde- und direkte Bundessteuer) zu bezahlen, und zwar ist gemÃ¤ss dem Steuerberechnungsprogramm des Kantons ZÃ¼rich und ausgehend vom Nettoerwerbseinkommen von Fr. 110'968.-- (Fr. 126'100.-- - 12 %) im Jahr 2001 sowie von Fr. 106'493.20 (Fr. 121'015.-- - 12 %) im Jahr 2002 sowie nach geschÃ¤tzten EinkommensabzÃ¼gen von je Fr. 11'000.-- (angelehnt an die AbzÃ¼ge in den SteuererklÃ¤rungen 2003 bis 2005, Urk. 7/14-16) von einer Steuerbelastung im Jahr 2001 von rund Fr. 1'300.-- pro Monat und im gesamten Jahr 2002 von rund Fr. 14'000.-- auszugehen.</w:t>
      </w:r>
    </w:p>
    <w:p>
      <w:r>
        <w:t>3.4.2Â Â  Als einmalige grÃ¶ssere Auslagen in den Jahren 2003 bis 2006 macht der BeschwerdefÃ¼hrer wiederum ohne Belege die Steuern fÃ¼r die von 2001 bis 2003 ausbezahlten Kapitalleistungen von insgesamt Fr. 15'738.70 geltend (Urk. 3/2). Dieser Kapitalsteuerbetrag ist gemÃ¤ss dem Steuerberechnungsprogramm der Postfinance (vgl. Besteuerung Kapitalauszahlung SÃ¤ule 3a, in: www.postfinance.ch ) fÃ¼r die ausbezahlten Kapitalsummen realistisch, weshalb von seinen Angaben ausgegangen werden kann. Weiter fÃ¼hrte der BeschwerdefÃ¼hrer den einmaligen Betrag von Fr. 33'150.-- fÃ¼r den Kauf eines Personenfahrzeuges der Marke Nissan (X-Trail 2.0) an. Die Anschaffung des Nissan im Jahr 2002 ist belegt (Urk. 7/17), jedoch nicht der Kaufpreis. Aktuell kostet ein solcher Personenwagen gemÃ¤ss der Nissan Homepage ( www.nissan.ch ) im Neuwert mindestens Fr. 37'940.--, weshalb ein Kaufpreis von Fr. 33'150.-- im Jahr 2002 plausibel erscheint. Ausserdem war der Kaufpreis von Fr. 33'150.-- auch in der SteuererklÃ¤rung fÃ¼r das Jahr 2003 aufgefÃ¼hrt worden (Urk. 7/14 S. 3), weshalb dieser zu berÃ¼cksichtigen ist. FÃ¼r Brillen macht der BeschwerdefÃ¼hrer den Betrag von Fr. 2'300.-- geltend (Urk. 3/2). Es ist aus den IdentitÃ¤tskarten des Ehepaares ersichtlich, dass sie beide BrillentrÃ¤ger sind (Urk. 7/8), weshalb gewisse Auslagen Ã¼ber mehrere Jahre dafÃ¼r Ã¼berwiegend wahrscheinlich sind, wenn auch die HÃ¶he der Auslage ungewiss bleibt. Der Betrag von Fr. 2'300.-- erscheint zumindest mÃ¶glich und fÃ¤llt im Ergebnis nicht ins Gewicht. Er wird hier deshalb angerechnet.</w:t>
      </w:r>
    </w:p>
    <w:p>
      <w:r>
        <w:t>Â Â Â Â Â Â Â Â  Dagegen ist die einmalige Abschlusszahlung von Fr. 5'593.15 aufgrund eines Leasingvertrages mit der Credit Suisse (Urk. 3/2) weder belegt noch in dieser HÃ¶he nachvollziehbar und daher als Auslage nicht anzurechnen.</w:t>
      </w:r>
    </w:p>
    <w:p>
      <w:r>
        <w:t>3.4.3Â Â Â Â Â Â Â Â  Insgesamt resultieren damit regelmÃ¤ssige Ausgaben von Dezember 2001 bis Januar 2007 wie folgt, wobei es sich fÃ¼r die Zeit vor und nach 2003 bis 2006, zu welcher keine Darstellung der Auslagen vorliegt, rechtfertigt, je die BetrÃ¤ge des nachfolgenden respektive vorangehenden Jahres heranzuziehen, soweit sie nicht in den ErwÃ¤gungen 3.4.1-3.4.2 hiervor festgelegt wurden:</w:t>
      </w:r>
    </w:p>
    <w:p>
      <w:r>
        <w:t>Â Â Â Â Â Â Â Â Â Â Â Â Â  2003-2006Â Â Â Â  2002 Dez. 01 Jan. 07</w:t>
      </w:r>
    </w:p>
    <w:p>
      <w:r>
        <w:t>Â Â Â Â Â Â Â Â Â Â  allg. LebensbedarfÂ Â Â Â Â Â Â  Fr. 141'960.--Â  Fr. 35'490.--Â Â Â Â  Fr. 2'957.50Â Â Â Â Â  Fr. 2'957.50WohnkostenÂ Â Â Â Â Â Â  Fr. 64'744.--Â Â Â Â  Fr. 16'176.--Â Â Â Â  Fr. 1'348.--Â Â Â Â Â  Fr. 1'351.35KrankenkassenprÃ¤mienÂ Â Â Â Â  Fr. 26'672.40Â Â Â  Fr. 6'530.40Â Â Â Â Â  Fr. 544.20Â Â Â Â Â Â Â  Fr. 616.80Ã¼brige Versicherungen Â Â Â Â Â Â Â  Fr. 9'586.25Â Â Â Â Â  Fr. 2'247.--Â Â Â Â Â  Fr. 187.25Â Â Â Â Â Â Â  Fr. 202.80SVA-BeitrÃ¤geÂ Â Â Â Â  Fr. 1'530.80Â Â Â Â Â  Fr. 437.60Â Â Â Â Â Â Â  Fr. 36.45 --StrassenverkehrsamtÂ Â Â Â Â Â Â  Fr. 1'580.--Â Â Â Â Â  Fr. 395.--Â Â Â Â Â Â Â  Fr. 32.90Â Â Â Â Â Â Â  Fr. 32.90Radio/TV-GebÃ¼hrenÂ Â Â  Fr. 1'801.60Â Â Â Â Â  Fr. 450.40Â Â Â Â Â Â Â  Fr. 37.55Â Â Â Â Â Â Â  Fr. 37.55GesundheitskostenÂ Â Â  Fr. 3'200.--Â Â Â Â Â  Fr. 800.--Â Â Â Â Â Â Â  Fr. 66.65Â Â Â Â Â Â Â  Fr. 66.65KommunikationskostenÂ Â Â Â Â Â Â  Fr. 4'000.--Â Â Â Â Â  Fr. 1'000.--Â Â Â Â Â  Fr. 83.35Â Â Â Â Â Â Â  Fr. 83.35SteuerbelastungÂ Â Â Â Â Â Â  Fr. 1'415.-- Â Â Â Â  Fr. 14'000.--Â Â Â Â  Fr. 1'300.--Â Â Â Â Â  Fr. 10.--</w:t>
      </w:r>
    </w:p>
    <w:p>
      <w:r>
        <w:t>Â Â Â Â Â Â Â Â Â Â  SubtotalÂ Â Â Â Â Â  Fr. 256'490.05 Fr. 77'526.40Â Â Â  Fr. 6'593.85Â Â Â Â Â  Fr. 5'358.90</w:t>
      </w:r>
    </w:p>
    <w:p>
      <w:r>
        <w:t>Â Â Â Â Â Â Â Â  Total ergibt dies von Dezember 2001 bis Januar 2007 regulÃ¤re Auslagen von Fr. 345'969.20 zuzÃ¼glich der Kapitalsteuern von Fr. 15'738.70, der Brillenkosten von Fr. 2'300.-- und des Kaufpreises fÃ¼r den Nissan von Fr. 33'150.--.</w:t>
      </w:r>
    </w:p>
    <w:p>
      <w:r>
        <w:t>3.5Â Â Â Â  Damit stehen in der Zeit von Dezember 2001 bis Januar 2007 den Einnahmen von Fr. 534'006.-- Ausgaben von rund Fr. 397'158.-- gegenÃ¼ber. Die Differenz betrÃ¤gt Fr. 136'848.--. Selbst ohne BerÃ¼cksichtigung des VermÃ¶gensstandes vor der ersten Kapitalzahlung im Dezember 2001 und eines allfÃ¤lligen Einkommens von 2006 und Januar 2007 sowie selbst nach Abzug des vom BeschwerdefÃ¼hrer angegebenen VermÃ¶gensstandes per MÃ¤rz 2007 von Fr. 31'638.-- (Urk. 3/2) resultiert per Anfang 2007 ein VermÃ¶gensverzehr seit Ende 2001 von rund Fr. 105'000.-- in 62 Monaten respektive Fr. 1'697.-- pro Monat, der nach dem geltenden Beweismass der Ã¼berwiegenden Wahrscheinlichkeit nicht ausreichend belegt und damit nicht erwiesen ist.</w:t>
      </w:r>
    </w:p>
    <w:p>
      <w:r>
        <w:t>3.6Â Â Â Â  Die im Verwaltungsverfahren vom BeschwerdefÃ¼hrer vorgebrachten GrÃ¼nde fÃ¼r zusÃ¤tzlichen VermÃ¶gensverzehr (Zahnarztkosten, VerwandtenunterstÃ¼tzung, Firmenaufbau, Schuldentilgung; Urk. 7/37-38, Urk. 7/41, Urk. 7/44, Urk. 7/47 S. 1) wurden im Beschwerdeverfahren nicht mehr geltend gemacht. Mangels Belegen fÃ¼r diese Auslagen ist zudem nicht erwiesen, dass sie im relevanten Zeitraum infolge einer Rechtspflicht oder gegen eine adÃ¤quate Gegenleistung anfielen. Auch fÃ¼r die mit Eingabe vom 14. Dezember 2009 (Urk. 28) neu behaupteten Auslagen fÃ¼r Gerichtsverfahren zwischen 2001 und 2006 in der HÃ¶he von zirka Fr. 57'000.-- reichte der BeschwerdefÃ¼hrer keine Belege ein und nannte keine Beweismittel. Nach der Rechtsprechung rechtfertigt der Umstand, dass eine versicherte Person Beweismittel zufÃ¤llig nicht greifbar hat, nicht die Herabsetzung der Beweisanforderungen auf blosses Glaubhaftmachen (BGE 121 V 209 Erw. 6b). Der Einwand des BeschwerdefÃ¼hrers, es wÃ¼rden keine Belege existieren, den er teils mit Eingabe vom 14. Dezember 2009 (Urk. 28 S. 1) teils im Verwaltungsverfahren (Urk. 7/41, Urk. 7/43, Urk. 7/44 S. 1) bezÃ¼glich der Auslagen fÃ¼r die VerwandtenunterstÃ¼tzung, die Zahnarztbehandlungen im Ausland, die Schuldentilgung und den Firmenaufbau seiner Ehefrau vorgebracht hat, vermag daher am Ergebnis nichts zu Ã¤ndern.Â</w:t>
      </w:r>
    </w:p>
    <w:p>
      <w:r>
        <w:t>4.Â Â Â Â Â Â  Die Beschwerdegegnerin rechnete den Betrag von Fr. 104'000.-- in der Berechnung der Zusatzleistungen gemÃ¤ss VerfÃ¼gung vom 20. September 2007 (Urk. 3/1 S. 4) somit zu Recht als VermÃ¶gen an. Die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B.___, Amt fÃ¼r Zusatzleistungen zur AHV/IV, unter Beilage des Doppels von Urk. 28</w:t>
      </w:r>
    </w:p>
    <w:p>
      <w:r>
        <w:t>- Bundesamt fÃ¼r Sozialversicherung</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