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ZL.2008.00021 vom 31. Oktober 2008</w:t>
      </w:r>
    </w:p>
    <w:p>
      <w:r>
        <w:t>ZH Sozialversicherungsgericht, 2008-10-31, DE</w:t>
      </w:r>
    </w:p>
    <w:p>
      <w:r>
        <w:rPr>
          <w:b/>
        </w:rPr>
        <w:t xml:space="preserve">Quelle: </w:t>
      </w:r>
      <w:r>
        <w:t>https://mcp.opencaselaw.ch/entscheid/zh_sozialversicherungsgericht_ZL.2008.00021</w:t>
      </w:r>
    </w:p>
    <w:p>
      <w:r>
        <w:t>FR: ZH_SOZIALVERSICHERUNGSGERICHT ZL.2008.00021 du 31 octobre 2008</w:t>
      </w:r>
    </w:p>
    <w:p>
      <w:r>
        <w:t>IT: ZH_SOZIALVERSICHERUNGSGERICHT ZL.2008.00021 del 31 ottobre 2008</w:t>
      </w:r>
    </w:p>
    <w:p>
      <w:pPr>
        <w:pStyle w:val="Heading2"/>
      </w:pPr>
      <w:r>
        <w:t>Erwägungen</w:t>
      </w:r>
    </w:p>
    <w:p>
      <w:r>
        <w:rPr>
          <w:b/>
        </w:rPr>
        <w:t>E. 1</w:t>
      </w:r>
    </w:p>
    <w:p>
      <w:r>
        <w:t>1.1.Â Â Â  Die jÃ¤hrliche ErgÃ¤nzungsleistung hat dem Betrag zu entsprechen, um den die anerkannten Ausgaben die anrechenbaren Einnahmen Ã¼bersteigen (Art. 3a Abs. 1 des bis Ende 2007 gÃ¼ltig gewesenen Bundesgesetzes Ã¼ber die ErgÃ¤nzungsleistungen zur Alters-, Hinterlassenen- und Invalidenversicherung vom 19. MÃ¤rz 1965, nachfolgend: aELG; entspricht Art. 9 Abs. 1 des seit Januar 2008 gÃ¼ltigen Bundesgesetzes Ã¼ber die ErgÃ¤nzungsleistungen zur Alters-, Hinterlassenen- und Invalidenversicherung vom 6. Oktober 2006, nachfolgend: ELG). Die anerkannten Ausgaben und anrechenbaren Einnahmen von Ehegatten sind zusammenzurechnen (Art. 3a Abs. 4 aELG; Art. 9 Abs. 2 ELG).</w:t>
      </w:r>
    </w:p>
    <w:p>
      <w:r>
        <w:t>1.2Â Â Â Â  Die anrechenbaren Einnahmen werden nach Art. 3c aELG (respektive ab 2008 nach Art. 11 ELG) ermittelt. Als Einkommen anzurechnen sind danach unter anderem auch EinkÃ¼nfte und VermÃ¶genswerte, auf die verzichtet worden ist (Art. 3c Abs. 1 lit. g aELG; Art. 11 Abs. 1 lit. g ELG). Eine Verzichtshandlung liegt vor, wenn die versicherte Person ohne rechtliche Verpflichtung und ohne adÃ¤quate Gegenleistung auf VermÃ¶gen verzichtet hat, wenn sie einen Rechtsanspruch auf bestimmte EinkÃ¼nfte und VermÃ¶genswerte hat, davon aber faktisch nicht Gebrauch macht bzw. ihre Rechte nicht durchsetzt oder wenn sie aus von ihr zu verantwortenden GrÃ¼nden von der AusÃ¼bung einer mÃ¶glichen und zumutbaren ErwerbstÃ¤tigkeit absieht (nicht publizierte Erw. 3e des Urteils BGE 128 V 39; BGE 121 V 205 Erw. 4a; AHI 2001 S. 133 Erw. 1b, je mit Hinweisen; #Urteil des EidgenÃ¶ssischen Versicherungsgerichts vom 22. MÃ¤rz 2004 in Sachen Z., P 51/03, Erw. 2.2).</w:t>
      </w:r>
    </w:p>
    <w:p>
      <w:r>
        <w:t>2.Â Â Â Â Â Â  Strittig und zu prÃ¼fen ist, ob und gegebenenfalls in welcher betraglichen HÃ¶he bei der Berechnung der jÃ¤hrlichen Zusatzleistungen ab 1. November 2007 ein (hypothetisches) Erwerbseinkommen der BeschwerdefÃ¼hrerin 2 anzurechnen ist.</w:t>
      </w:r>
    </w:p>
    <w:p>
      <w:r>
        <w:t>Â Â Â Â Â Â Â Â  Die Beschwerdegegnerin stellte sich im angefochtenen Einspracheentscheid und in der Beschwerdeantwort auf den Standpunkt, die vom Hausarzt attestierte 100%ige ArbeitsunfÃ¤higkeit der BeschwerdefÃ¼hrerin 2 sei gestÃ¼tzt auf das Urteil des EidgenÃ¶ssischen Versicherungsgerichts vom 25. Oktober 2006 in Sachen G., P 43/05, fÃ¼r die Berechnung der Zusatzleistungen unbeachtlich, da die IV-Stelle das Rentenbegehren der BeschwerdefÃ¼hrerin 2 mit der BegrÃ¼ndung abgelehnt habe, dieser sei die bisherige TÃ¤tigkeit als VerkÃ¤uferin vollzeitlich zumutbar. Der BeschwerdefÃ¼hrerin 2 seien daher die Leistungen der Arbeitslosenversicherung, auf welche sie bei voller VermittlungsfÃ¤higkeit Anspruch hÃ¤tte, ab November 2007 als verzichtetes Einkommen angerechnet worden, wobei die Anrechnung von zwei Dritteln eines hypothetisch im Minimum erreichbaren Einkommens von Fr. 24'000.- sogar hÃ¶her wÃ¤re als die effektiv angerechnete ArbeitslosenentschÃ¤digung von Fr. 22'540.-. Auch wenn der Entscheid der Invalidenversicherung noch nicht rechtskrÃ¤ftig sei, kÃ¶nne die Beurteilung der gesundheitlichen EinschrÃ¤nkungen bei der Bemessung eines hypothetischen Einkommens im Sinne von Art. 11 lit. g ELG nicht Sache der EL-Organe sein. Eine allfÃ¤llige Korrektur habe rÃ¼ckwirkend zu erfolgen (Urk. 2 S. 1, Urk. 6 S. 2).</w:t>
      </w:r>
    </w:p>
    <w:p>
      <w:r>
        <w:t>Â Â Â Â Â Â Â Â  Dagegen machten die BeschwerdefÃ¼hrenden geltend, die IV-Stelle sei gestÃ¼tzt auf einen Bericht von Dr. E.___ vom 7. Dezember 2006, welcher die BeschwerdefÃ¼hrerin 2 nie selbst untersucht habe, von einer 100%igen ArbeitsfÃ¤higkeit ausgegangen. Dagegen hÃ¤tten sowohl das D.___ im Bericht vom 23. Juli 2007 als auch der Hausarzt im Bericht vom 11. September 2007 eine 100%ige ArbeitsunfÃ¤higkeit bestÃ¤tigt. Die BeschwerdefÃ¼hrerin 2 sei seit mehr als 20 Jahren als KioskverkÃ¤uferin tÃ¤tig gewesen. Aufgrund ihres Alters, Ausbildungsstandes und ihrer langjÃ¤hrigen TÃ¤tigkeit in einem ganz bestimmen Beruf sei es reine Theorie, ihr eine andere behinderungsangepasste TÃ¤tigkeit zumuten zu wollen. Sie mÃ¼sste weiterhin eine rein manuelle TÃ¤tigkeit ausÃ¼ben kÃ¶nnen, wofÃ¼r eben die HÃ¤nde gebraucht werden mÃ¼ssten, wozu sie aber aufgrund ihrer dauernden Schmerzen und Schwellungen im Bereich der HandrÃ¼cken und im SchultergÃ¼rtel, der geschwollenen und sich versteifenden Finger und der damit behinderten Fingerfertigkeit nicht in der Lage sei. Im Fall des von der Beschwerdegegnerin genannten Bundesgerichtsentscheides habe ein rechtskrÃ¤ftiger IV-Entscheid vorgelegen, was hier nicht der Fall sei (Urk. 1 S. 2, Urk. 12).</w:t>
      </w:r>
    </w:p>
    <w:p>
      <w:r>
        <w:t>3.Â Â Â Â Â Â</w:t>
      </w:r>
    </w:p>
    <w:p>
      <w:r>
        <w:t>3.1Â Â Â Â  Die ErgÃ¤nzungsleistungen (ebenso wie die kantonale Beihilfe und GemeindezuschÃ¼sse) bezwecken eine angemessene Deckung des Existenzbedarfs, indem sie bedÃ¼rftigen Rentnern und Rentnerinnen der Alters-, Hinterlassenen- und Invalidenversicherung (AHV/IV) ein regelmÃ¤ssiges Mindesteinkommen sichern sollen. Es gilt deshalb der Grundsatz, dass bei der Anspruchsberechnung nur tatsÃ¤chlich vereinnahmte EinkÃ¼nfte und vorhandene VermÃ¶genswerte zu berÃ¼cksichtigen sind (AHI 2001 S. 133 Erw. 1b mit Hinweisen; Urteil des EidgenÃ¶ssischen Versicherungsgerichts vom 9. Juli 2002 in Sachen Y., P 18/02, Erw. 3a). Die Anrechnung eines Einkommens bei der Berechnung der Zusatzleistungen, das die betreffende versicherte Person nicht tatsÃ¤chlich erzielt, ist nur ausnahmsweise zulÃ¤ssig.</w:t>
      </w:r>
    </w:p>
    <w:p>
      <w:r>
        <w:t>3.2Â Â Â Â</w:t>
      </w:r>
    </w:p>
    <w:p>
      <w:r>
        <w:t>3.2.1Â Â  Dem von einer Angestellten der Beschwerdegegnerin verfassten Gesuch um Zusatzleistungen zur AHV/IV betreffend die Zeitperiode ab November 2007, welches die BeschwerdefÃ¼hrenden am 24. Oktober 2007 unterzeichnet hatten, ist zu entnehmen, dass der schliesslich in die VerfÃ¼gung vom 1. November 2007 neben dem Stichwort ÂVerzichtÂ als Einnahme der BeschwerdefÃ¼hrerin 2 eingesetzte und hier strittige Betrag von Fr. 22'540.- (Urk. 7/1/3 S. 4) folgendermassen berechnet wurde: ÂVerzicht ALV TGÂ 70 % des (Brutto-)Einkommens im Jahr 2006 (Urk. 7/3/27) von Fr. 36'536.- = Fr. 25'573.- (Urk. 7/2/3 S. 5). Die Differenz zum Betrag von Fr. 22'540.-, nÃ¤mlich Fr. 3'033.- (11,86 %) ist vermutungsweise als BeitrÃ¤ge an die Sozialversicherungen im Sinne von Art. 22a des Bundesgesetzes Ã¼ber die obligatorische Arbeitslosenversicherung und InsolvenzentschÃ¤digung (AVIG) in Abzug gebracht worden.</w:t>
      </w:r>
    </w:p>
    <w:p>
      <w:r>
        <w:t>Â Â Â Â Â Â Â Â  Die BeschwerdefÃ¼hrerin 2 hatte sich bei der Arbeitslosenversicherung am 28. August 2007 zwar angemeldet (Urk. 7/3/32), jedoch gemÃ¤ss der BestÃ¤tigung der Arbeitslosenkasse des Kantons ZÃ¼rich vom 8. November 2007 (Urk. 7/3/49) unstrittig aufgrund der ihr Ã¤rztlich attestierten 100%igen ArbeitsunfÃ¤higkeit (Urk. 7/3/30, Urk. 7/3/33, Urk. 7/3/43) keine ArbeitslosenentschÃ¤digung erhalten. Folglich kann der BeschwerdefÃ¼hrerin 2 nicht vorgehalten werden, sie habe ihre Anspruchsberechtigung bei der Arbeitslosenversicherung nicht ausgeschÃ¶pft respektive darauf verzichtet. Die Anrechnung einer (mutmasslich erzielbaren) ArbeitslosenentschÃ¤digung als Verzichtseinkommen war somit grundsÃ¤tzlich unzulÃ¤ssig.</w:t>
      </w:r>
    </w:p>
    <w:p>
      <w:r>
        <w:t>3.2.2Â Â  Der Umstand, dass die BeschwerdefÃ¼hrerin 2 arbeitslosenversicherungsrechtlich nicht als vermittlungsfÃ¤hig gilt, ist letztlich jedoch nicht entscheidend (Urteil des EidgenÃ¶ssischen Versicherungsgerichts vom 17. August 2005 in Sachen S., P 40/04, Erw. 3.3, mit Hinweis auf BGE 109 V 29 Erw. 3d). Insbesondere schliesst er nicht aus, dass der BeschwerdefÃ¼hrerin 2 zur Berechnung der Zusatzleistungen zur Invalidenrente des BeschwerdefÃ¼hrers 1 gegebenenfalls (bei Vorliegen der dazu geltenden Voraussetzungen) ein hypothetisches Einkommen angerechnet werden muss, wenn und soweit sie im Rahmen der ehelichen Unterhalts- und Beistandspflicht als Ehefrau des Versicherten von der AusÃ¼bung einer mÃ¶glichen und zumutbaren ErwerbstÃ¤tigkeit aus von ihr zu verantwortenden GrÃ¼nden absieht (vgl. ErwÃ¤gungen 3.2.5 hiernach).</w:t>
      </w:r>
    </w:p>
    <w:p>
      <w:r>
        <w:t>Â Â Â Â Â Â Â Â  Die EL-Organe und die Sozialversicherungsgerichte sind - wie die Beschwerdegegnerin zutreffend ausfÃ¼hrte (Urk. 6 S. 2) - zumindest mit Bezug auf invaliditÃ¤tsbegrÃ¼ndende BeeintrÃ¤chtigungen der ErwerbsfÃ¤higkeit grundsÃ¤tzlich an die Feststellungen der Invalidenversicherung bei der InvaliditÃ¤tsbemessung gebunden. Diese Bindung ist deshalb angezeigt, weil die EL-DurchfÃ¼hrungsorgane zum einen nicht Ã¼ber die fachlichen Voraussetzungen fÃ¼r eine selbstÃ¤ndige Beurteilung der InvaliditÃ¤t verfÃ¼gen und es zum anderen zu vermeiden gilt, dass der gleiche Sachverhalt unter denselben Gesichtspunkten von verschiedenen Instanzen unterschiedlich beurteilt wird (Urteil des Bundesgerichts vom 16. Juli 2007 in Sachen S., P 49/06, Erw. 4.1 mit Hinweis auf BGE 117 V 205 Erw. 2b).</w:t>
      </w:r>
    </w:p>
    <w:p>
      <w:r>
        <w:t>Â Â Â Â Â Â Â Â  Dagegen sind die Invalidenversicherung und die Arbeitslosenversicherung nach geltendem Recht nicht in dem Sinne komplementÃ¤re Versicherungszweige, dass der vom Erwerbsleben ausgeschlossene Versicherte sich in jedem Fall entweder auf InvaliditÃ¤t oder aber auf Arbeitslosigkeit berufen kÃ¶nnte. Wer trotz eines schweren Gesundheitsschadens invalidenversicherungsrechtlich nicht in rentenbegrÃ¼ndendem Masse erwerbsunfÃ¤hig (invalid) ist, kann gleichwohl arbeitslosenversicherungsrechtlich gesehen vermittlungsunfÃ¤hig sein (BGE 109 V 29 Erw. 3d), so dass weder gegenÃ¼ber der Invalidenversicherung noch gegenÃ¼ber der Arbeitslosenversicherung ein Leistungsanspruch besteht. Umgekehrt kann auch der Fall eintreten, dass AnsprÃ¼che gegenÃ¼ber beiden Zweigen geltend gemacht werden kÃ¶nnen (Urteile des EidgenÃ¶ssischen Versicherungsgerichts vom 3. MÃ¤rz 2006 in Sachen G., C 282/05, Erw. 2.3, und vom 10. April 2006 in Sachen M., I 158/06, Erw. 1.2).</w:t>
      </w:r>
    </w:p>
    <w:p>
      <w:r>
        <w:t>3.2.3Â Â  Die BeschwerdefÃ¼hrenden wenden gegen die Bindungswirkung der die BeschwerdefÃ¼hrerin 2 betreffenden rentenabweisenden VerfÃ¼gung der Invalidenversicherung vom 21. Februar 2007 (Urk. 7/3/1.6) ein, diese sei im Gegensatz zu jener im von der Beschwerdegegnerin angefÃ¼hrten Bundesgerichtsentscheid (P 43/05) nicht rechtskrÃ¤ftig.</w:t>
      </w:r>
    </w:p>
    <w:p>
      <w:r>
        <w:t>Â Â Â Â Â Â Â Â  Im genannten Urteil des EidgenÃ¶ssischen Versicherungsgerichts vom 25. Oktober 2006 in Sachen G., P 43/05, wurde zur Festsetzung des massgeblichen Zeitpunkts der Herabsetzung einer laufenden ErgÃ¤nzungsleistung im Wesentlichen die Frage beurteilt, ab welchem Zeitpunkt von einer teilinvaliden versicherten Person verlangt werden kÃ¶nne, dass sie ihr verbliebenes ArbeitsvermÃ¶gen verwerte (Erw. 3.2). Der BeschwerdefÃ¼hrer in jenem Verfahren hatte geltend gemacht, es sei unzulÃ¤ssig, ihm wÃ¤hrend eines hÃ¤ngigen IV-Beschwerdeverfahrens - in welchem ihm die bisherige ganze Rente auf eine halbe Rente reduziert worden war - die ErgÃ¤nzungsleistungen unter Annahme eines hypothetischen Einkommens zu kÃ¼rzen (Erw. 3.1). Das EidgenÃ¶ssische Versicherungsgericht hielt dagegen fest, mit der in Art. 25 Abs. 4 der Verordnung Ã¼ber die ErgÃ¤nzungsleistungen zur Alters-, Hinterlassenen- und Invalidenversicherung (ELV) bei der Herabsetzung einer laufenden ErgÃ¤nzungsleistung geregelten Frist von sechs Monaten werde die Frage, ab welchem Zeitpunkt von der versicherten Person verlangt werden kÃ¶nne, dass sie ihr verbliebenes ArbeitsvermÃ¶gen verwerte, abschliessend geregelt. Die vom BeschwerdefÃ¼hrer (in jenem Verfahren) vertretene Meinung wÃ¼rde offensichtlich dem Grundsatz der Schadenminderungspflicht widersprechen. Zudem wÃ¼rde Art. 14a Abs. 2 ELV seines Sinnes entleert, wenn sich die versicherte Person darauf berufen kÃ¶nnte, wÃ¤hrend eines hÃ¤ngigen invalidenversicherungsrechtlichen Verfahrens sei ihr nicht zumutbar, sich im Rahmen ihres von den Invalidenversicherungs-Organen zwar festgestellten verbliebenen LeistungsvermÃ¶gens um eine Anstellung zu bewerben, und sie sich wegen der HÃ¤ngigkeit der Rechtsmittelverfahren nicht um eine Stelle bewerben mÃ¼sste (Erw. 3.2.3; bestÃ¤tigt im Urteil des Bundesgerichts vom 2. Mai 2007 in Sachen S. und M., P 3/07, Erw. 4.2.2-3).</w:t>
      </w:r>
    </w:p>
    <w:p>
      <w:r>
        <w:t>Â Â Â Â Â Â Â Â  Das erlÃ¤uterte Urteil des hÃ¶chsten Gerichts bejahte damit entgegen der Ansicht der BeschwerdefÃ¼hrenden die Bindungswirkung eines noch nicht rechtskrÃ¤ftigen Entscheides der Invalidenversicherung fÃ¼r die EL-BehÃ¶rde und fÃ¼r die nachfolgenden Instanzen im EL-Verfahren, und zwar im Zusammenhang mit der Frage nach dem Zeitpunkt fÃ¼r die Herabsetzung von ErgÃ¤nzungsleistungen fÃ¼r einen Teilinvaliden.</w:t>
      </w:r>
    </w:p>
    <w:p>
      <w:r>
        <w:t>3.2.4Â Â  Im Gegensatz zur VerwaltungsbehÃ¶rde in diesem hÃ¶chstrichterlichen Urteil vom 25. Oktober 2006 (P 43/05) setzte die Beschwerdegegnerin im vorliegenden Verfahren die Zusatzleistungen zur Invalidenrente des BeschwerdefÃ¼hrers 1 mit VerfÃ¼gung vom 1. November 2007 (Urk. 7/1/3) nicht herab, sondern erhÃ¶hte per 1. November 2007 den auszuzahlenden Betrag unter Anrechnung eines kleineren (hypothetischen) Einkommens der BeschwerdefÃ¼hrerin 2 als sie bis zur KÃ¼ndigung ihrer Arbeitsstelle per Ende Oktober 2007 (Urk. 7/3/29) tatsÃ¤chlich erzielt hatte. Auch betrifft der fragliche rentenabweisende Entscheid der Invalidenversicherung (Urk. 7/3/1.6) nicht den BeschwerdefÃ¼hrer 1 (EL-Ansprecher), sondern dessen Ehefrau. Ãberdies wurde von keiner der Parteien eine TeilinvaliditÃ¤t der BeschwerdefÃ¼hrerin 2 geltend gemacht. Die Anwendung von Art. 14a Abs. 2 ELV und Art. 25 Abs. 4 ELV fÃ¤llt somit ausser Betracht.</w:t>
      </w:r>
    </w:p>
    <w:p>
      <w:r>
        <w:t>Â Â Â Â Â Â Â Â  Dennoch ist auch im vorliegenden Verfahren eine Bindungswirkung des noch nicht rechtskrÃ¤ftigen IV-Entscheides (VerfÃ¼gung der IV-Stelle vom 21. Februar 2007, Urk. 7/3/1.6) zu bejahen. Denn wenn das hier in Frage kommende, gestÃ¼tzt auf Art. 3c Abs. 1 lit. g aELG (respektive Art. 11 Abs. 1 lit. g ELG) anzurechnende hypothetische Verzichtseinkommen erst ab Rechtskraft eines (rentenabweisenden) Entscheides der Invalidenversicherung berÃ¼cksichtigt werden wÃ¼rde, wÃ¼rde die in der Regel zu gewÃ¤hrende Anpassungsfrist (vgl. ErwÃ¤gung 3.2.6 hernach) zur (Wieder-)Aufnahme einer ErwerbstÃ¤tigkeit von der Dauer der Rechtsmittelverfahren abhÃ¤ngig gemacht, was nicht angehen kann. Es gilt jedoch Folgendes zu beachten.</w:t>
      </w:r>
    </w:p>
    <w:p>
      <w:r>
        <w:t>3.2.5Â Â  Ein hypothetisches Einkommen, welches der BeschwerdefÃ¼hrerin 2 als Ehefrau des BeschwerdefÃ¼hrers 1 unter dem Titel des Verzichtseinkommens gemÃ¤ss Art. 3c Abs. 1 lit. g aELG (seit Januar 2008: Art. 11 Abs. 1 lit. g ELG) anzurechnen wÃ¤re, sofern sie auf eine zumutbare ErwerbstÃ¤tigkeit oder auf deren zumutbare Ausdehnung verzichtet (BGE 117 V 291 Erw. 3b, AHI 2001 S. 133 Erw. 1b), ist unter Anwendung familienrechtlicher GrundsÃ¤tze im konkreten Einzelfall zu ermitteln (BGE 117 V 292 Erw. 3c, vgl. auch Art. 125 Abs. 2 des Schweizerischen Zivilgesetzbuches, ZGB). Dementsprechend ist bei der hypothetischen Frage, ob der Ehefrau eines EL-BezÃ¼gers eine ErwerbstÃ¤tigkeit zuzumuten sei, auf das Alter, den Gesundheitszustand, die Sprachkenntnisse, die Ausbildung, die bisherige TÃ¤tigkeit, die konkrete Arbeitsmarktlage sowie gegebenenfalls auf die Dauer der Abwesenheit vom Berufsleben abzustellen (BGE 117 V 290 Erw. 3a, AHI 2001 S. 133 f. Erw. 1b mit weiteren Hinweisen; zum Ganzen: Urteil des EidgenÃ¶ssischen Versicherungsgerichts vom 27. Februar 2004 in Sachen H., P 64/03, Erw. 3.1.1).</w:t>
      </w:r>
    </w:p>
    <w:p>
      <w:r>
        <w:t>Â Â Â Â Â Â Â Â  DemgegenÃ¼ber erfolgt die Ermittlung der ErwerbsunfÃ¤higkeit bei der InvaliditÃ¤tsbemessung unter Ausschluss invalidenfremder Faktoren wie Alter, Sprachkenntnisse, Arbeitserfahrung etc. und basiert auf der theoretischen Annahme eines allgemeinen und ausgeglichen Arbeitsmarktes (Art. 7 des Bundesgesetzes Ã¼ber den Allgemeinen Teil des Sozialversicherungsrechts, ATSG).</w:t>
      </w:r>
    </w:p>
    <w:p>
      <w:r>
        <w:t>Â Â Â Â Â Â Â Â  BezÃ¼glich der Bindungswirkung eines invalidenversicherungsrechtlichen Entscheides ist daher dem Umstand Rechnung zu tragen, dass diese sich immer nur auf invaliditÃ¤tsbegrÃ¼ndende Faktoren, namentlich die Gesundheit bezieht. Nur insoweit ist auch im vorliegenden Fall von einer Bindungswirkung der noch nicht rechtskrÃ¤ftigen VerfÃ¼gung der IV-Stelle vom 21. Februar 2007 (Urk. 7/3/1.6) fÃ¼r die Beschwerdegegnerin und das Gericht im Verfahren der Zusatzleistungen auszugehen. Aus dem Umstand, dass das Rentengesuch der BeschwerdefÃ¼hrerin 2 abschlÃ¤gig entschieden worden ist, kann daher entgegen der Ansicht der Beschwerdegegnerin (Urk. 6 S. 2) nicht ohne Weiteres abgeleitet werden, dass ihr jegliche vollzeitliche (Hilfs-)TÃ¤tigkeit zumutbar sei und sie in jedem Fall einen Minimalverdienst von Fr. 3'000.- pro Monat erzielen kÃ¶nnte. Andererseits ist aus demselben Grund der Einwand der BeschwerdefÃ¼hrenden, die BeschwerdefÃ¼hrerin 2 sei aus gesundheitlichen GrÃ¼nden nicht in der Lage, einer ErwerbstÃ¤tigkeit nachzugehen (Urk. 1, Urk. 12), unbeachtlich.</w:t>
      </w:r>
    </w:p>
    <w:p>
      <w:r>
        <w:t>3.2.6Â Â  Ferner ist bei der Festlegung eines hypothetischen (Verzichts-)Einkommens nach Art. 3c Abs. 1 lit. g aELG (respektive Art. 11 Abs. 1 lit. g ELG) in der vorliegenden Konstellation gegebenenfalls zu berÃ¼cksichtigen, dass fÃ¼r die Aufnahme und Ausdehnung der ErwerbstÃ¤tigkeit eine gewisse Anpassungsperiode erforderlich und nach einer langen Abwesenheit vom Berufsleben die volle Integration in den Arbeitsmarkt in einem gewissen Alter nicht mehr mÃ¶glich ist. Dies geschieht einerseits in Anlehnung an die Festsetzung von nachehelichen UnterhaltsansprÃ¼chen durch EinrÃ¤umung einer gewissen realistischen Ãbergangsfrist fÃ¼r die Aufnahme oder ErhÃ¶hung des Arbeitspensums, bevor ein hypothetisches Einkommen angerechnet wird. Andererseits ist zu berÃ¼cksichtigen, dass nach neuem Scheidungsrecht bezÃ¼glich der durch die Rechtsprechung festgelegten bisherigen Altersgrenze von 45 Jahren fÃ¼r einen vollstÃ¤ndigen und dauerhaften (Wieder-)Einstieg ins Erwerbsleben eine ErhÃ¶hung in Betracht zu ziehen ist und auch Art. 14b lit. c ELV von der Hypothese ausgeht, dass noch Ã¼ber 50-jÃ¤hrigen Frauen ohne minderjÃ¤hrige Kinder der Wiedereinstieg ins Berufsleben zumutbar ist, dass dort aber von einem Minimaleinkommen ausgegangen wird. Diese zivil- und EL-rechtlichen Leitlinien sind zu berÃ¼cksichtigen, wenn in einem konkreten Fall zu entscheiden ist, ob und in welchem Umfang der Ehefrau eines EL-Ansprechers die (Wieder-)Aufnahme einer ErwerbstÃ¤tigkeit in einem bestimmten Alter Ã¼berhaupt noch zugemutet werden kann (zum Ganzen: AHI 2001 S. 133 Erw. 1b; Urteile des EidgenÃ¶ssischen Versicherungsgerichts vom 9. Juli 2002 in Sachen Y., P 18/02, Erw. 1b, und vom 22. MÃ¤rz 2004 in Sachen Z., P 51/03, Erw. 2.2).</w:t>
      </w:r>
    </w:p>
    <w:p>
      <w:r>
        <w:t>3.2.7Â Â  Von einem hypothetisch ermittelten Einkommen der Ehefrau des EL-Ansprechers sind sodann - ebenso wie bei den hypothetischen Einkommen nach Art. 14a und 14b ELV - gemÃ¤ss Art. 3c Abs. 1 lit. a aELG (respektive Art. 11 Abs. 1 lit. a ELG) bei Ehepaaren jÃ¤hrlich insgesamt Fr. 1Â500.- abzuziehen und vom Rest zwei Drittel anzurechnen. Insofern sind hypothetische EinkÃ¼nfte in gleicher Weise zu privilegieren wie tatsÃ¤chlich erzielte (Urteile des EidgenÃ¶ssischen Versicherungsgerichts vom 9. Juli 2002 in Sachen Y., P 18/02, Erw. 1c, und vom 22. MÃ¤rz 2004 in Sachen Z., P 51/03, Erw. 2.3).</w:t>
      </w:r>
    </w:p>
    <w:p>
      <w:r>
        <w:t>4.Â Â Â Â Â Â</w:t>
      </w:r>
    </w:p>
    <w:p>
      <w:r>
        <w:t>4.1Â Â Â Â</w:t>
      </w:r>
    </w:p>
    <w:p>
      <w:r>
        <w:t>4.1.1 In Bezug auf die entscheidenden (familienrechtlichen) Faktoren fÃ¼r die Beurteilung der Frage, ob es der BeschwerdefÃ¼hrerin 2 mÃ¶glich und zumutbar sei, einer ErwerbstÃ¤tigkeit nachzugehen (vgl. ErwÃ¤gung 3.2.5 hiervor), sind die folgenden bekannt: GemÃ¤ss dem Bericht des D.___ vom 23. Juli 2007 stammt sie ursprÃ¼nglich aus F.___, lebt seit 1980 in der Schweiz, ist Schweizer BÃ¼rgerin und hat vier erwachsene Kinder (Urk. 13 S. 1). Eine Kinderbetreuung ist folglich nicht (mehr) erforderlich und es kann mindestens von Grundkenntnissen der deutschen Sprache ausgegangen werden. Die BeschwerdefÃ¼hrerin 2 war im massgeblichen Zeitpunkt des angefochtenen Einspracheentscheides vom 4. Februar 2008 58 Jahre alt und erst seit rund drei Monaten arbeitslos. Seit dem 26. Mai 2006 war sie zu 100 % krank geschrieben (Urk. 7/3/31). Nach unbestritten gebliebener Darstellung seitens der BeschwerdefÃ¼hrenden hatte sie wÃ¤hrend 20 Jahren als KioskverkÃ¤uferin gearbeitet (Urk. 1 S. 2). Sie war zuletzt bis zur KÃ¼ndigung per Ende Oktober 2007 (Urk. 7/3/29) als KioskverkÃ¤uferin bei der G.___ seit April 2007 in einem vertraglich festgelegten Pensum von 80,23 % bei einem Bruttolohn von 13 mal Fr. 2'990.- angestellt (Urk. 7/3/28.6) und hatte vor Eintritt ihrer ArbeitsunfÃ¤higkeit Fr. 40'671.- brutto respektive Fr. 36'208.- netto im Jahr 2004 erzielt (Urk. 7/3/11). Ihr Lebenslauf wies somit keine erhebliche LÃ¼cke auf, die sich auf die Anstellungschancen auf dem konkreten Arbeitsmarkt ausgewirkt hÃ¤tten. Im Gegenteil wÃ¤re die langjÃ¤hrige und konstante Berufserfahrung fÃ¼r die Realisierung der bisherigen ErwerbseinkÃ¼nfte als KioskverkÃ¤uferin oder in einer vergleichbaren TÃ¤tigkeit etwa als VerkÃ¤uferin in der Lebensmittelbranche fÃ¶rderlich gewesen. Auch war ihr im Alter von 58 Jahren analog zu Art. 14a Abs. 2 und Art. 14b lit. c ELV, welche Bestimmungen von der Anrechenbarkeit eines hypothetischen Erwerbseinkommens bis zum 60. Altersjahr ausgehen, die Wiederaufnahme einer ErwerbstÃ¤tigkeit in einer neuen Anstellung nach zweijÃ¤hriger Abwesenheit vom Arbeitsmarkt noch zumutbar. Insbesondere wÃ¤ren keine eigentlichen Eingliederungsmassnahmen notwendig gewesen, zumal die KÃ¼ndigung der bisherigen Arbeitsanstellung eine Folge des in diesem Zusammenhang nicht zu berÃ¼cksichtigenden Gesundheitszustandes (Urk. 7/3/29 S. 1) war, so dass die Ansetzung einer Anpassungsfrist nicht notwendig ist.</w:t>
      </w:r>
    </w:p>
    <w:p>
      <w:r>
        <w:t>4.1.2Â Â  Da die BeschwerdefÃ¼hrerin bereits im Jahr 2004 ein Einkommen von Fr. 36'208.- erzielt hatte (Urk. 7/3/11), ist ihr zuzumuten, dass sie ohne gesundheitliche BeeintrÃ¤chtigungen ungefÃ¤hr diesen Betrag in demselben Umfang auch noch rund drei Jahre spÃ¤ter erreicht hÃ¤tte. Nach BerÃ¼cksichtigung der in der ErwÃ¤gung 3.2.7 hiervor erlÃ¤uterten Privilegierung resultiert ein Betrag von rund Fr. 23'100.-. Die Anrechnung eines hypothetischen Einkommens in der HÃ¶he von Fr. 22'540.-, wie sie die Beschwerdegegnerin in der VerfÃ¼gung vom 1. November 2007 ihrer Berechnung zu Grunde legte (Urk. 7/1/3 S. 4), ist im Ergebnis aufgrund dieser konkreten invaliditÃ¤tsfremden UmstÃ¤nde somit (dennoch; vgl. ErwÃ¤gung 3.2.1 hiervor) nicht zu beanstanden.</w:t>
      </w:r>
    </w:p>
    <w:p>
      <w:r>
        <w:t>Â Â Â Â Â Â Â Â  Dies fÃ¼hrt zur Abweisung der Beschwerde.</w:t>
      </w:r>
    </w:p>
    <w:p>
      <w:r>
        <w:t>4.2Â Â Â Â  Sollte die Invalidenversicherung der BeschwerdefÃ¼hrerin 2 eine Rente zusprechen und/oder eine Arbeits- und ErwerbsunfÃ¤higkeit attestieren, ist diesen neuen Tatsachen durch eine Revision Rechnung zu tragen.</w:t>
      </w:r>
    </w:p>
    <w:p>
      <w:r>
        <w:t>4.3Â Â Â Â  Vom Beizug der Akten im Verfahren der BeschwerdefÃ¼hrerin 2 gegen die IV-Stelle (Prozess Nr. IV.2007.00442) sind nach dem Gesagten keine neuen entscheidrelevanten Erkenntnisse zu erwarten. Davon kann daher abgesehen werden.</w:t>
      </w:r>
    </w:p>
    <w:p>
      <w:r>
        <w:t>Das Gericht erkennt:</w:t>
      </w:r>
    </w:p>
    <w:p>
      <w:r>
        <w:t>1.Â Â Â Â Â Â Â Â  Die Beschwerde wird abgewiesen.</w:t>
      </w:r>
    </w:p>
    <w:p>
      <w:r>
        <w:t>2.Â Â Â Â Â Â Â Â  Das Verfahren ist kostenlos.</w:t>
      </w:r>
    </w:p>
    <w:p>
      <w:r>
        <w:t>3.Â Â Â Â Â Â Â Â  Zustellung gegen Empfangsschein an:</w:t>
      </w:r>
    </w:p>
    <w:p>
      <w:r>
        <w:t>- B.___</w:t>
      </w:r>
    </w:p>
    <w:p>
      <w:r>
        <w:t>- Stadt Q.___ Amt fÃ¼r Zusatzleistungen zur AHV/IV</w:t>
      </w:r>
    </w:p>
    <w:p>
      <w:r>
        <w:t>- Bundesamt fÃ¼r Sozialversicherung</w:t>
      </w:r>
    </w:p>
    <w:p>
      <w:r>
        <w:t>- Direktion fÃ¼r Sicherheit und Soziales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