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ZL.2005.00002 vom 16. Juni 2005</w:t>
      </w:r>
    </w:p>
    <w:p>
      <w:r>
        <w:t>ZH Sozialversicherungsgericht, 2005-06-16, DE</w:t>
      </w:r>
    </w:p>
    <w:p>
      <w:r>
        <w:rPr>
          <w:b/>
        </w:rPr>
        <w:t xml:space="preserve">Quelle: </w:t>
      </w:r>
      <w:r>
        <w:t>https://mcp.opencaselaw.ch/entscheid/zh_sozialversicherungsgericht_ZL.2005.00002</w:t>
      </w:r>
    </w:p>
    <w:p>
      <w:r>
        <w:t>FR: ZH_SOZIALVERSICHERUNGSGERICHT ZL.2005.00002 du 16 juin 2005</w:t>
      </w:r>
    </w:p>
    <w:p>
      <w:r>
        <w:t>IT: ZH_SOZIALVERSICHERUNGSGERICHT ZL.2005.00002 del 16 giugno 2005</w:t>
      </w:r>
    </w:p>
    <w:p>
      <w:pPr>
        <w:pStyle w:val="Heading2"/>
      </w:pPr>
      <w:r>
        <w:t>Erwägungen</w:t>
      </w:r>
    </w:p>
    <w:p>
      <w:r>
        <w:rPr>
          <w:b/>
        </w:rPr>
        <w:t>E. 2</w:t>
      </w:r>
    </w:p>
    <w:p>
      <w:r>
        <w:t>Dagegen liessen E.___ und M.___ am 21. Februar 2005 Beschwerde erheben mit folgendem Antrag (Urk. 1):</w:t>
      </w:r>
    </w:p>
    <w:p>
      <w:r>
        <w:t>Â Â Â Â Â Â Â Â  "Der Beschluss des Bezirksrates vom 3. Februar 2005, der Einspracheentscheid vom 1. Oktober 2004 sowie die drei angefochtenen VerfÃ¼gungen vom 26. Mai 2004 seien ersatzlos aufzuheben.Â</w:t>
      </w:r>
    </w:p>
    <w:p>
      <w:r>
        <w:t>Â Â Â Â Â Â Â Â  Unter Kosten- und EntschÃ¤digungsfolge zu Lasten der Beschwerdegegner. "</w:t>
      </w:r>
    </w:p>
    <w:p>
      <w:r>
        <w:t>Â Â Â Â Â Â Â Â  Mit Ãberweisungsschreiben vom 9. MÃ¤rz 2005 verzichtete der Bezirksrat B.___ auf eine Stellungnahme (Urk. 9). In der Beschwerdeantwort vom 22. MÃ¤rz 2005 schloss die IV-Stelle auf Abweisung der Beschwerde (Urk. 15). In der Replik vom 2. Mai 2005 verzichteten die BeschwerdefÃ¼hrenden darauf, zur Beschwerdeantwort Stellung zu nehmen (Urk. 18), worauf am 9. Mai 2005 der Schriftenwechsel geschlossen wurde (Urk. 19).</w:t>
      </w:r>
    </w:p>
    <w:p>
      <w:r>
        <w:t>Â Â Â Â Â Â Â Â  Auf die Vorbringen der Parteien wird, soweit erforderlich, in den ErwÃ¤gungen eingegangen.Â</w:t>
      </w:r>
    </w:p>
    <w:p>
      <w:r>
        <w:t>Â Â Â Â Â Â Â Â</w:t>
      </w:r>
    </w:p>
    <w:p>
      <w:r>
        <w:t>Das Gericht zieht in ErwÃ¤gung:</w:t>
      </w:r>
    </w:p>
    <w:p>
      <w:r>
        <w:t>1.</w:t>
      </w:r>
    </w:p>
    <w:p>
      <w:r>
        <w:t>1.1Â Â Â Â  GemÃ¤ss Art. 25 Abs. 1 des Bundesgesetzes Ã¼ber den Allgemeinen Teil des Sozialversicherungsrechts (ATSG) sind unrechtmÃ¤ssige Leistungen zurÃ¼ckzuerstatten.</w:t>
      </w:r>
    </w:p>
    <w:p>
      <w:r>
        <w:t>Â Â Â Â 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w:t>
      </w:r>
    </w:p>
    <w:p>
      <w:r>
        <w:t>Â Â Â Â Â Â Â Â  Das EidgenÃ¶ssische Versicherungsgericht hat in konstanter Rechtsprechung erkannt, dass eine versicherte Person, der rÃ¼ckwirkend Renten ausbezahlt werden fÃ¼r einen Zeitraum, in dem ihr ErgÃ¤nzungsleistungen ausgerichtet worden sind, die zu viel erhaltenen ErgÃ¤nzungsleistungen rÃ¼ckwirkend zurÃ¼ckzuerstatten hat. Die RÃ¼ckerstattungspflicht besteht unabhÃ¤ngig von einem Verschulden, insbesondere von einer Meldepflichtverletzung. Es geht einzig darum, den gesetzlichen Zustand nach Entdecken einer neuen Tatsache wiederherzustellen (BGE 122 V 138 Erw. 2d und e, 115 V 313 Erw. 4a/aa; SVR 1998 EL Nr. 9 S. 21, Urteil des EidgenÃ¶ssischen Versicherungsgerichts vom 8. MÃ¤rz 2004 in Sachen A. und B., P 91/02).</w:t>
      </w:r>
    </w:p>
    <w:p>
      <w:r>
        <w:t>1.2Â Â Â Â  Laut Art. 25 Abs. 2 ATSG erlischt der RÃ¼ckforderungsanspruch mit dem Ablauf eines Jahres, nachdem die Versicherungseinrichtung davon Kenntnis erhalten hat, spÃ¤testens aber mit dem Ablauf von fÃ¼nf Jahren nach der Entrichtung der einzelnen Leistung.</w:t>
      </w:r>
    </w:p>
    <w:p>
      <w:r>
        <w:t>Â Â Â Â Â Â Â Â  Nach der Rechtsprechung handelt es sich bei den Fristen von Art. 25 Abs. 2 ATSG um Verwirkungsfristen. Sie sind gewahrt, wenn vor Ablauf der massgebenden Frist eine RÃ¼ckerstattungsverfÃ¼gung ergeht (BGE 122 V 270).</w:t>
      </w:r>
    </w:p>
    <w:p>
      <w:r>
        <w:t>2.Â Â Â Â Â Â</w:t>
      </w:r>
    </w:p>
    <w:p>
      <w:r>
        <w:t>2.1Â Â Â Â  Streitig und zu prÃ¼fen ist, ob die BeschwerdefÃ¼hrenden in der Zeitspanne vom 1. August 1997 bis 30. Juni 2004 bezogene Zusatzleistungen in der HÃ¶he von Fr. 66'857.-- zurÃ¼ckzuerstatten haben, wie der Bezirksrat im angefochtenen Beschluss vom 3. Februar 2005 - in grundsÃ¤tzlicher BestÃ¤tigung der vom A.___ verfÃ¼gten RÃ¼ckerstattung - erkannt hat (Urk. 2, Urk. 12/77, Urk. 12/79). Der Bezirksrat und das A.___ haben die RÃ¼ckerstattungspflicht im Wesentlichen gestÃ¼tzt auf BGE 122 V 134 ff. bejaht (vgl. Erw. 1.1).</w:t>
      </w:r>
    </w:p>
    <w:p>
      <w:r>
        <w:t>2.2Â Â Â Â  Die BeschwerdefÃ¼hrenden stellen sich demgegenÃ¼ber auf den Standpunkt, dass sie nicht rÃ¼ckerstattungspflichtig seien (Urk. 1). Zur BegrÃ¼ndung fÃ¼hren sie zunÃ¤chst an, ErgÃ¤nzungsleistungen seien Bedarfsleistungen. Deshalb seien hier nur VermÃ¶genswerte anzurechnen, Ã¼ber die der Leistungsansprecher tatsÃ¤chlich ungeschmÃ¤lert verfÃ¼gen kÃ¶nne. Deshalb sei die Invalidenrente der Unfallversicherung fÃ¼r den Zeitraum vom 1. November 1996 bis 30. Juni 2004 nicht anzurechnen, da diese Rente nicht zur VerfÃ¼gung gestanden habe. Es dÃ¼rfe nicht rÃ¼ckwirkend wÃ¤hrend Jahren Ã¼ber die RÃ¼ckerstattung der bezogenen ErgÃ¤nzungsleistungen verfÃ¼gt werden, welche rechtmÃ¤ssig bezogen worden seien.</w:t>
      </w:r>
    </w:p>
    <w:p>
      <w:r>
        <w:t>Â Â Â Â Â Â Â Â  Der Lebensbedarf der BeschwerdefÃ¼hrenden in der Zeit vom 1. August 1997 bis 30. Juni 2004 wurde unter anderem durch die in dieser Zeit ausgerichteten Zusatzleistungen gedeckt, insbesondere deckten die Zusatzleistungen den durch den zeitlichen Aufschub der UVG-Rente bedingten Ausfall. Seit Mai 2004 steht den BeschwerdefÃ¼hrenden neben den laufenden EinkÃ¼nften die Rentennachzahlung der SUVA zur VerfÃ¼gung. Unter diesen UmstÃ¤nden erscheint es recht und billig, dass sie die ab 1. August 1997 zu viel bezogenen Zusatzleistungen grundsÃ¤tzlich zurÃ¼ckzuzahlen haben.</w:t>
      </w:r>
    </w:p>
    <w:p>
      <w:r>
        <w:t>Â Â Â Â Â Â Â Â  Abgesehen davon hat das EidgenÃ¶ssische Versicherungsgericht in konstanter Rechtsprechung erkannt, dass Einkommen in dem Zeitpunkt als erzielt gilt, in welchem der Rechtsanspruch auf die Leistung erworben wird. Einkommen gilt mit anderen Worten als erzielt, sobald die Forderung entstanden ist und nicht erst im Zeitpunkt, in dem die Forderung durch Gutschrift oder Auszahlung erfÃ¼llt wird (BGE 122 V 371 Erw. 5 b mit Hinweisen auf weitere Rechtsprechung). Eine Rente ist damit anrechenbar, sobald der Rentenanspruch entstanden ist, unabhÃ¤ngig davon, in welchem Zeitpunkt sie ausbezahlt wird. Die These der BeschwerdefÃ¼hrenden, wonach eine Rente nur anrechenbar sei, wenn sie auch ausbezahlt wurde, steht im Widerspruch zu dieser Rechtsprechung sowie zur in Erw. 1.1. angefÃ¼hrten Rechtsprechung.</w:t>
      </w:r>
    </w:p>
    <w:p>
      <w:r>
        <w:t>Â Â Â Â Â Â Â Â  DarÃ¼ber hinaus hÃ¤tte sie zur Folge, dass die BeschwerdefÃ¼hrenden gegenÃ¼ber den Versicherten, denen die Rente von Anfang regelmÃ¤ssig ausbezahlt wird, unhaltbar bevorteilt wÃ¼rden. So mÃ¼ssten sich die BeschwerdefÃ¼hrenden fÃ¼r die in der Zeit vom 1. August 1997 bis 30. Juni 2004 ausgerichteten Zusatzleistungen keine Renten anrechnen lassen, da ihnen in dieser Zeit keine Renten ausbezahlt wurden. Versicherte hingegen, welche die Renten in dieser Zeit regelmÃ¤ssig erhalten haben, mÃ¼ssen sich die Renten anrechnen lassen und erhalten entsprechend weniger Zusatzleistungen.</w:t>
      </w:r>
    </w:p>
    <w:p>
      <w:r>
        <w:t>2.3Â Â Â Â  Im Weiteren machen die BeschwerdefÃ¼hrenden geltend, das A.___ habe sich in seinem Einspracheentscheid vom 1. Oktober 2004 zur Untermauerung seines Standpunktes auf BGE 122 V 138 bezogen. Diesem Urteil sei aber ein anderer Sachverhalt zugrundegelegen: Es habe sich nicht um eine Nachzahlung einer BVG-Rente gehandelt, sondern man habe im Juli 1992 entdeckt, dass einer Versicherten monatliche Rentenleistungen seit dem Juli 1991 zugegangen seien und dass sie darÃ¼ber habe verfÃ¼gen kÃ¶nnen.</w:t>
      </w:r>
    </w:p>
    <w:p>
      <w:r>
        <w:t>Â Â Â Â Â Â Â Â  Diese Darstellung ist nicht richtig. Das EidgenÃ¶ssische Versicherungsgericht hat in seinen ErwÃ¤gungen die Frage, ob der Versicherten die Renten ab Juli 1991 ausbezahlt wurden oder erst rÃ¼ckwirkend im Juli 1992, offengelassen. In BestÃ¤tigung des Entscheides der EL-BehÃ¶rde erkannte es, dass die Versicherte die ErgÃ¤nzungsleistungen rÃ¼ckwirkend zurÃ¼ckzuerstatten habe, gleichgÃ¼ltig, ob der Versicherten die Rente rÃ¼ckwirkend im Juli 1992 ausbezahlt worden sei oder laufend seit Juli 1991. Entgegen der Auffassung der BeschwerdefÃ¼hrenden hat das EidgenÃ¶ssische Versicherungsgericht damit auch fÃ¼r den Fall einer Rentennachzahlung erkannt, dass eine RÃ¼ckerstattung zu erfolgen habe. Der genannte Entscheid ist demnach auf den vorliegenden Fall anwendbar und stÃ¼tzt die Auffassung der Vorinstanz.</w:t>
      </w:r>
    </w:p>
    <w:p>
      <w:r>
        <w:t>2.4Â Â Â Â  Sodann wenden die BeschwerdefÃ¼hrenden ein, eine Meldepflichtverletzung liege nicht vor. Damit sei eine rÃ¼ckwirkende RÃ¼ckerstattung der zu viel bezahlten Zusatzleistungen nicht zulÃ¤ssig. Nach der in Erw. 1.1 zitierten Rechtsprechung besteht die Pflicht zur RÃ¼ckerstattung von Zusatzleistungen im Falle einer Rentennachzahlung unabhÃ¤ngig von einer Meldepflichtverletzung. Der Einwand der BeschwerdefÃ¼hrenden ist damit unbegrÃ¼ndet.</w:t>
      </w:r>
    </w:p>
    <w:p>
      <w:r>
        <w:t>2.5Â Â Â Â  Im Weiteren bringen die BeschwerdefÃ¼hrenden vor, eine Ãnderung der ursprÃ¼nglichen LeistungsgewÃ¤hrung kÃ¶nne gemÃ¤ss Art. 25 der Verordnung Ã¼ber die ErgÃ¤nzungsleistungen zur Alters-, Hinterlassenen- und Invalidenversicherung (ELV) erst auf den Zeitpunkt vorgenommen werden, auf welchen auch die EL wegen grundlegender Ãnderung der VerhÃ¤ltnisse neu festgelegt oder wie hier gestrichen werde, also auf den 1. Juli 2004. Auch gemÃ¤ss der Wegleitung des Bundesamtes fÃ¼r Sozialversicherung Ã¼ber die ErgÃ¤nzungsleistungen zur AHV und IV (WEL, Randziffer 7019) sei bei der Neuausrichtung von UVG-Leistungen, welche eine Nachzahlung auslÃ¶sten, die ErgÃ¤nzungsleistung nicht rÃ¼ckwirkend, sondern auf den der VerfÃ¼gung unmittelbar folgenden Monat herabzusetzen.</w:t>
      </w:r>
    </w:p>
    <w:p>
      <w:r>
        <w:t>Â Â Â Â Â Â Â Â  Der von den BeschwerdefÃ¼hrenden angerufene Art. 25 ELV hat die Revision der ErgÃ¤nzungsleistung im Sinne der Anpassung an geÃ¤nderte tatsÃ¤chliche VerhÃ¤ltnisse zum Gegenstand. Sie regelt die Folgen von VerÃ¤nderungen in den persÃ¶nlichen und wirtschaftlichen VerhÃ¤ltnissen des EL-BezÃ¼gers wÃ¤hrend des Leistungsbezuges. Eine solche Situation liegt hier nicht vor. Vielmehr geht es darum, dass der Grundlage der ursprÃ¼nglichen LeistungsgewÃ¤hrung bildende Sachverhalt schon zur Zeit des Erlasses unvollstÃ¤ndig festgestellt worden ist, indem der Anspruch auf die UVG-Rente nicht erfasst wurde. Damit liegt keine Anpassung nach Art. 25 ELV vor, sondern ein Anwendungsfall der prozessualen Revision. Die BeschwerdefÃ¼hrenden kÃ¶nnen deshalb aus Art. 25 ELV nichts zu ihren Gunsten ableiten. Auf ihre diesbezÃ¼glichen AusfÃ¼hrungen braucht nicht weiter eingegangen zu werden.</w:t>
      </w:r>
    </w:p>
    <w:p>
      <w:r>
        <w:t>2.6Â Â Â Â  Sodann machen die BeschwerdefÃ¼hrenden geltend, zur Zeit der vorangehenden VerfÃ¼gungen betreffend ErgÃ¤nzungsleistungen seien die zugesprochenen Leistungen rechtmÃ¤ssig gewesen und in der Folge auch rechtmÃ¤ssig bezogen worden. Eine WiedererwÃ¤gung sei nicht zulÃ¤ssig. Bei der prozessualen Revision kÃ¶nnten nur Tatsachen erheblich sein, die bei der Erstbeurteilung bereits bestanden hÃ¤tten. Die RentenverfÃ¼gung der SUVA habe damals nicht bestanden und stelle damit keine solche Tatsache dar. Aus diesen GrÃ¼nden kÃ¶nnte die Korrektur der ursprÃ¼nglichen LeistungsgewÃ¤hrung, wenn Ã¼berhaupt, hÃ¶chstens pro futuro wirken und nicht ex tunc.</w:t>
      </w:r>
    </w:p>
    <w:p>
      <w:r>
        <w:t>Â Â Â Â Â Â Â Â  Dass die ursprÃ¼ngliche LeistungsgewÃ¤hrung aus damaliger Sicht rechtmÃ¤ssig war, weshalb eine WiederwÃ¤gung ausgeschlossen ist, trifft zu. Dagegen geht der Einwand fehl, dass keine erhebliche Tatsache im Sinne der prozessualen Revision vorliege, da die RentenverfÃ¼gung der SUVA vom 14. Mai 2004 bei Erlass der ursprÃ¼nglichen VerfÃ¼gung gar nicht bestanden habe. Die erhebliche Tatsache im Sinne der Revision bildet der seit 1. November 1996 bestehende Anspruch des BeschwerdefÃ¼hrers auf eine UVG-Rente, nicht die RentenverfÃ¼gung der SUVA vom 14. Mai 2004. Dieser Anspruch hat bei Erlass der ursprÃ¼nglichen ZL-VerfÃ¼gung bestanden, konnte damals jedoch nicht berÃ¼cksichtigt werden, da die Rente noch nicht verfÃ¼gt war. Die Voraussetzungen fÃ¼r eine prozessuale Revision der ursprÃ¼nglichen ZL-VerfÃ¼gung sind damit erfÃ¼llt.</w:t>
      </w:r>
    </w:p>
    <w:p>
      <w:r>
        <w:t>2.7Â Â Â Â  Ferner bringen die BeschwerdefÃ¼hrenden vor, dass die RÃ¼ckforderung der im Januar 2000 ausbezahlten Zusatzleistungen absolut verjÃ¤hrt sei.</w:t>
      </w:r>
    </w:p>
    <w:p>
      <w:r>
        <w:t>Â Â Â Â Â Â Â Â  Das A.___ erhielt von der SUVA-VerfÃ¼gung im Mai 2004 Kenntnis. Am 26. Mai 2004 erliess es die RÃ¼ckerstattungsverfÃ¼gung. Damit hat das A.___ die RÃ¼ckerstattungsverfÃ¼gung innert einem Jahr seit Kenntnis erlassen und war befugt, die in den letzten fÃ¼nf Jahren ab 26. Mai 1999 ausgerichteten Leistungen zurÃ¼ckzuverlangen. Das A.___ hat dem Rechnung getragen, indem es die RÃ¼ckforderung auf die ab 1. Januar 2000 ausbezahlten Zusatzleistungen beschrÃ¤nkt hat (Urk. 12/74 S. 25). Das Vorbringen der BeschwerdefÃ¼hrenden, dass die RÃ¼ckforderung der im Januar 2000 ausbezahlten Zusatzleistungen verjÃ¤hrt sei, ist damit unbegrÃ¼ndet.</w:t>
      </w:r>
    </w:p>
    <w:p>
      <w:r>
        <w:rPr>
          <w:b/>
        </w:rPr>
        <w:t>E. 2.8</w:t>
      </w:r>
    </w:p>
    <w:p>
      <w:r>
        <w:t>Schliesslich fÃ¼hren die BeschwerdefÃ¼hrenden an, von Januar bis Juni 2004 seien keine Zusatzleistungen ausgerichtet worden, sodass fÃ¼r diese Zeit auch keine zurÃ¼ckgefordert werden kÃ¶nnten.</w:t>
      </w:r>
    </w:p>
    <w:p>
      <w:r>
        <w:t>Â Â Â Â Â Â Â Â  Aktenkundig ist, dass der Anspruch der BeschwerdefÃ¼hrenden auf Zusatzleistungen fÃ¼r die Monate Januar bis Mai 2004 nicht durch Zahlung erfÃ¼llt wurde, sondern durch Verrechnung mit einer Gegenforderung des A.___ (Urk. 10/4/2, Urk. 12/53). Die Zusatzleistungen fÃ¼r die Monate Januar bis Mai 2004 sind den BeschwerdefÃ¼hrenden damit zugegangen und kÃ¶nnen zurÃ¼ckgefordert werden. Die Zusatzleistung fÃ¼r den Monat Juni 2004 wurde weder ausbezahlt noch zur Verrechnung gebracht. Das gegenteilige Vorbringen des A.___ ist nicht belegt (Urk. 15, vgl. Urk. 10/7, Urk. 12/69-71). Die vom A.___ verfÃ¼gte RÃ¼ckerstattung erweist sich insoweit als zu hoch (vgl. Urk. 12/74 S. 25). Dem hat der Bezirksrat im angefochtenen Beschluss vom 3. Februar 2005 Rechnung getragen, indem er die vom A.___ verfÃ¼gte RÃ¼ckerstattung um den Betrag von Fr. 654.-- reduziert hat (Urk. 2). DiesbezÃ¼glich ist dem Vorbringen der BeschwerdefÃ¼hrenden Rechnung getragen.</w:t>
      </w:r>
    </w:p>
    <w:p>
      <w:r>
        <w:t>3.Â Â Â Â Â Â  Nach dem Gesagten steht fest, dass das A.___ die ursprÃ¼ngliche VerfÃ¼gung, aufgrund welcher den BeschwerdefÃ¼hrenden ab 1. August 1997 Zusatzleistungen ausgerichtet wurden, ohne BerÃ¼cksichtigung der UVG-Rente des BeschwerdefÃ¼hrers erliess. NachtrÃ¤glich wurde dem A.___ aufgrund der VerfÃ¼gung der SUVA vom 14. Mai 2004 bekannt, dass der BeschwerdefÃ¼hrer seit 1. November 1996 Anspruch auf eine UVG-Rente hat. Aufgrund dieser neu entdeckten Tatsache ergab sich, dass die ursprÃ¼ngliche ZL-VerfÃ¼gung von Anfang an auf fehlerhaften tatsÃ¤chlichen Grundlagen beruhte. Die Voraussetzungen fÃ¼r eine prozessuale Revision mit rÃ¼ckwirkender Korrektur der ursprÃ¼nglichen ZL-VerfÃ¼gung und fÃ¼r eine RÃ¼ckforderung der in der Zeitspanne vom 1. August 1997 bis 30. Juni 2004 zu viel bezahlten Zusatzleistungen unter BerÃ¼cksichtigung der fÃ¼nfjÃ¤hrigen Verwirkungsfrist nach Art. 25 Abs. 2 ATSG waren damit erfÃ¼llt.</w:t>
      </w:r>
    </w:p>
    <w:p>
      <w:r>
        <w:t>Â Â Â Â Â Â Â Â  Das A.___ ist damit zu Recht auf die ursprÃ¼ngliche LeistungsgewÃ¤hrung zurÃ¼ckgekommen und hat die zu viel bezahlten Zusatzleistungen - mit Ausnahme des fÃ¼r den Monat Juni 2004 zurÃ¼ckgeforderten Betrages von Fr. 654.-- - zu Recht zurÃ¼ckgefordert. Der angefochtene Beschluss des Bezirksrates vom 3. Februar 2005, mit welchem die vom A.___ verfÃ¼gte RÃ¼ckerstattung auf Fr. 66'857.-- herabgesetzt wurde, erweist sich damit als rechtens. Die Beschwerde ist deshalb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FÃ¼rsprecher Thomas Laube</w:t>
      </w:r>
    </w:p>
    <w:p>
      <w:r>
        <w:t>- Stadt A.___, Amt fÃ¼r Zusatzleistungen zur AHV/IV</w:t>
      </w:r>
    </w:p>
    <w:p>
      <w:r>
        <w:t>- Bezirksrat B.___</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