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ZL.2004.00025 vom 14. März 2007</w:t>
      </w:r>
    </w:p>
    <w:p>
      <w:r>
        <w:t>ZH Sozialversicherungsgericht, 2007-03-14, DE</w:t>
      </w:r>
    </w:p>
    <w:p>
      <w:r>
        <w:rPr>
          <w:b/>
        </w:rPr>
        <w:t xml:space="preserve">Quelle: </w:t>
      </w:r>
      <w:r>
        <w:t>https://mcp.opencaselaw.ch/entscheid/zh_sozialversicherungsgericht_ZL.2004.00025</w:t>
      </w:r>
    </w:p>
    <w:p>
      <w:r>
        <w:t>FR: ZH_SOZIALVERSICHERUNGSGERICHT ZL.2004.00025 du 14 mars 2007</w:t>
      </w:r>
    </w:p>
    <w:p>
      <w:r>
        <w:t>IT: ZH_SOZIALVERSICHERUNGSGERICHT ZL.2004.00025 del 14 marzo 2007</w:t>
      </w:r>
    </w:p>
    <w:p>
      <w:pPr>
        <w:pStyle w:val="Heading2"/>
      </w:pPr>
      <w:r>
        <w:t>Erwägungen</w:t>
      </w:r>
    </w:p>
    <w:p>
      <w:r>
        <w:rPr>
          <w:b/>
        </w:rPr>
        <w:t>E. 3</w:t>
      </w:r>
    </w:p>
    <w:p>
      <w:r>
        <w:t>3.1Â Â Â Â  Die BeschwerdefÃ¼hrerin macht geltend (Urk. 1 und 16), sie sei in der Zeit von August 2002 bis zum Eintritt ins Heim am 1. September 2003 durch ihre Schwester und damalige Vormundin betreut worden. In dieser Zeit seien Kosten von Fr. 37'499.50 fÃ¼r Transporte zu Arzt- und Klinikbesuchen, fÃ¼r die Pflege und Betreuung, fÃ¼r die RÃ¤umung der Wohnung und den Umzug ins Heim sowie in BerÃ¼cksichtigung der Einkommenseinbusse ihrer Schwester entstanden, die ihr zu vergÃ¼ten seien. Da diese Kosten vorab aus ihrem VermÃ¶gen beglichen worden seien, sei bei der Bemessung der Zusatzleistungen der damalige, tatsÃ¤chliche VermÃ¶gensstand zu berÃ¼cksichtigen.</w:t>
      </w:r>
    </w:p>
    <w:p>
      <w:r>
        <w:rPr>
          <w:b/>
        </w:rPr>
        <w:t>E. 3.2</w:t>
      </w:r>
    </w:p>
    <w:p>
      <w:r>
        <w:t>Anfechtungsgegenstand des vorliegenden Verfahrens ist einerseits die Bemessung der der BeschwerdefÃ¼hrerin mit VerfÃ¼gung vom 8. September 2003 (Urk. 11/1/16 und 11/4/94) ab dem 1. September 2003 zugesprochenen Zusatzleistungen und andererseits die ihr mit VerfÃ¼gung vom 27. November 2003 (Urk. 11/1/17) fÃ¼r das Jahr 2003 gewÃ¤hrten Krankheits- und Behinderungskosten.</w:t>
      </w:r>
    </w:p>
    <w:p>
      <w:r>
        <w:t>Â Â Â Â Â Â Â Â  Soweit die BeschwerdefÃ¼hrerin die HÃ¶he der Zusatzleistungen fÃ¼r die Zeit vor dem 1. September 2003 beanstanden will, ist dieser Anspruch nicht Gegenstand des vorliegenden Verfahrens, da dieser Zeitraum von der angefochtenen VerfÃ¼gung nicht erfasst ist, und auf die Beschwerde ist deshalb in diesem Umfang nicht einzutreten.</w:t>
      </w:r>
    </w:p>
    <w:p>
      <w:r>
        <w:t>Â Â Â Â Â Â Â Â  Was den Anspruch auf VergÃ¼tung von Krankheits- und Behinderungskosten betrifft, hat das AZL im Begleitschreiben zur VerfÃ¼gung vom 27. November 2003 (Urk. 11/4/107) zu Recht ausgefÃ¼hrt, dass der BeschwerdefÃ¼hrerin gestÃ¼tzt auf Art. 13 Abs. 6 ELKV unter dem Titel "Kosten fÃ¼r notwendige Hilfe und Betreuung im Haushalt" das Maximum fÃ¼r ein ganzes Jahr zugesprochen worden sei, obwohl eigentlich nur ein Anspruch fÃ¼r 9 Monate (richtig: 8 Monate) bis zum Eintritt ins Heim am 1. September 2003 bestanden hÃ¤tte. Der Bezirksrat hat die fÃ¼r ein ganzes Jahr gewÃ¤hrten Leistungen bestÃ¤tigt, hat indes den Zeitraum ausgedehnt und hat festgestellt, der fÃ¼r das Jahr 2003 gewÃ¤hrte Beitrag von Fr. 4'800.-- decke die fÃ¼r den Zeitraum von August 2002 bis August 2003 geltend gemachten Kosten (Urk. 2 S. 2). Dieses Vorgehen ist nicht zu beanstanden und deckt sich mit den von der BeschwerdefÃ¼hrerin geltend gemachten AnsprÃ¼chen. Im Folgenden ist daher - in Ausdehnung des Anfechtungsgegenstandes (BGE 130 V 503, 122 V 36 Erw. 2a mit Hinweisen) - zu prÃ¼fen, ob und bejahendenfalls in welchem Umfang der BeschwerdefÃ¼hrerin unter dem Titel Krankheits- und Behinderungskosten fÃ¼r den Zeitraum von August 2002 bis zum Eintritt ins Heim am 1. September 2003 weitere Leistungen zustehen.</w:t>
      </w:r>
    </w:p>
    <w:p>
      <w:r>
        <w:rPr>
          <w:b/>
        </w:rPr>
        <w:t>E. 4</w:t>
      </w:r>
    </w:p>
    <w:p>
      <w:r>
        <w:t>4.1Â Â Â Â  Aus dem Schreiben der Schwester und ehemaligen Vormundin der BeschwerdefÃ¼hrerin vom 26. September 2003 (Urk. 11/4/97) ergibt sich, dass die BeschwerdefÃ¼hrerin im Juli 2002 zusÃ¤tzlich zum seit Jahren bestehenden Parkinsonsyndrom an stark geschwollenen Beinen litt und kaum mehr selbstÃ¤ndig gehen konnte. Diese Darstellung deckt sich mit dem im Urteil des Sozialversicherungsgerichts vom 30. Dezember 2004 (IV.2004.00266) betreffend die HilflosenentschÃ¤digung der BeschwerdefÃ¼hrerin erwÃ¤hnten Bericht von Dr. med. C.___ vom 2. Dezember 2002, wonach die BeschwerdefÃ¼hrerin am 31. Juli 2002 eine Schwellung des rechten Beines aufgewiesen habe. Es ist deshalb nachvollziehbar, dass die BeschwerdefÃ¼hrerin ab August 2002 auf die Betreuung und Pflege ihrer Schwester angewiesen war. Damit erstreckt sich der Zeitraum, fÃ¼r den der BeschwerdefÃ¼hrerin Krankheits- und Behinderungskosten zustehen auf die Zeit vom 1. August 2002 bis zum Eintritt ins Heim am 1. September 2003 und umfasst somit 13 Monate und nicht lediglich 12 Monate, fÃ¼r welche Zeitspanne ihr Leistungen zugesprochen wurden.</w:t>
      </w:r>
    </w:p>
    <w:p>
      <w:r>
        <w:t>Â Â Â Â Â Â Â Â  Vom 14. August bis zum 3. September 2002 hielt sich die BeschwerdefÃ¼hrerin im Bezirksspital D.___ auf (vgl. Urk. 3/2/5). FÃ¼r diese Zeit stehen ihr keine zusÃ¤tzlichen Krankheits- und Behinderungskosten zu. Hingegen sind ihr fÃ¼r die Zeit vom 1. bis zum 13. August 2002 gestÃ¼tzt auf Art. 13 Abs. 6 ELKV die HÃ¤lfte des monatlichen HÃ¶chstbetrages von Fr. 400.--, mithin Fr. 200.-- zuzusprechen.</w:t>
      </w:r>
    </w:p>
    <w:p>
      <w:r>
        <w:t>4.2Â Â Â Â  Den von der BeschwerdefÃ¼hrerin eingereichten Zusammenstellungen, in welchen Zeitaufwand und Transportkosten in der Zeit zwischen August 2002 und September 2003 sowie Kostgeld und Spesen fÃ¼r die Betreuung aufgelistet wurden (Urk. 15/1 und 15/2), sind Auslagen in der HÃ¶he von Fr. 20'351.40 beziehungsweise Fr. 37'499.50 zu entnehmen.</w:t>
      </w:r>
    </w:p>
    <w:p>
      <w:r>
        <w:t>Â Â Â Â Â Â Â Â  Aus der Zusammenstellung (Urk. 15/1) betreffend den Aufwand fÃ¼r Transporte zu Ãrzten, in verschiedene SpitÃ¤ler und Rehabilitationskliniken, zu welcher die Beschwerdegegnerin nicht Stellung genommen hat (Urk. 18), ergeben sich fÃ¼r die massgebliche Zeitperiode zwischen dem 24. August 2002 und dem 11. August 2003 insgesamt 202 Stunden. Ausgehend von einer durchschnittlichen Jahresarbeitszeit fÃ¼r Frauen von 1236 Stunden im Jahr 2002 und 1242 im Jahr 2003 (vgl. Die Volkswirtschaft, Heft 1/2 2007, Tabelle B9, S. 94) bewegt sich der von der Schwester der BeschwerdefÃ¼hrerin fÃ¼r Fahrten erbrachte zeitliche Aufwand im Bereich von 16,3 % eines Vollzeitpensums. Der wÃ¤hrend eines Jahres entstandene Zeitaufwand ist dabei ohne weiteres als dauernd und die erwerbliche Einbusse als erheblich im Sinne von Art. 13 Abs. 5 ELKV zu bezeichnen. Ausgehend von einem in analoger Anwendung von Art. 13 Abs. 7 ELKV massgeblichen Stundenansatz von Fr. 25.-- resultiert bei 202 Stunden eine EntschÃ¤digung von Fr. 5'050.--.</w:t>
      </w:r>
    </w:p>
    <w:p>
      <w:r>
        <w:t>Â Â Â Â Â Â Â Â  Was die weitergehenden Betreuungs- und Pflegekosten anbelangt (Urk. 15/2), so ist darauf hinzuweisen, dass diese durchwegs als PauschalbetrÃ¤ge geltend gemacht werden, und der Bezirksrat in seinem Beschluss vom 5. August 2004 bereits darauf verwiesen hat, dass Auslagen fÃ¼r Wohnkosten, Waschen, BÃ¼geln, Mahlzeiten und Umzugskosten nicht unter Art. 3d Abs. 1 lit. a-f ELG entschÃ¤digt werden kÃ¶nnen (Urk. 2 S. 5).</w:t>
      </w:r>
    </w:p>
    <w:p>
      <w:r>
        <w:t>4.3Â Â Â Â  Aus der von der BeschwerdefÃ¼hrerin eingereichten Zusammenstellung der Fahrten, welche ihre Schwester mit ihr durchfÃ¼hren musste (Urk. 15/1), resultieren in der Zeit von August 2002 bis August 2003 insgesamt 4'536 Kilometer. Bei einem Ansatz von 65 Rappen (vgl. Rz 5061.5 der Wegleitung des Bundesamtes fÃ¼r Sozialversicherung Ã¼ber die ErgÃ¤nzungsleistungen zur AHV und IV [WEL]) ergibt sich ein zu entschÃ¤digender Betrag von Fr. 2'948.40.</w:t>
      </w:r>
    </w:p>
    <w:p>
      <w:r>
        <w:t>4.4Â Â Â Â  Da nicht alle Hilfeleistungen und Auslagen ersetzt werden kÃ¶nnen (vgl. BGE 118 V 32 Erw. 4b), muss es bei den der BeschwerdefÃ¼hrerin nun zuerkannten Betreuungs- und Transportkosten sein Bewenden haben. Es sind ihr daherÂ  gestÃ¼tzt auf Art. 13 Abs. 6 ELKV fÃ¼r den Monat August 2002 weitere Fr. 200.--, und gestÃ¼tzt auf Art. 13 Abs. 5 ELKV Fr. 5'050.-- als Abgeltung einer der Schwester entstandenen Erwerbseinbusse sowie Fr. 2'948.40 Auslagenersatz fÃ¼r Transporte, insgesamt Fr. 8'198.40 zu ersetzen.</w:t>
      </w:r>
    </w:p>
    <w:p>
      <w:r>
        <w:t>Â Â Â Â Â Â Â Â  Aus kantonalem Recht steht der BeschwerdefÃ¼hrerin keine weitere EntschÃ¤digung zu, da das kantonale Gesetz Ã¼ber die Zusatzleistungen zur eidgenÃ¶ssischen Alters-, Hinterlassenen- und Invalidenversicherung (ZLG) in der hier anwendbaren, bis Ende 2003 gÃ¼ltig gewesenen Fassung nebst den der BeschwerdefÃ¼hrerin bereits zugesprochenen Beihilfen keine weitere Art von VergÃ¼tungen kennt. Ebenso stehen ihr gestÃ¼tzt auf die stadtzÃ¼rcherische Verordnung Ã¼ber den Vollzug des Gesetzes Ã¼ber die Zusatzleistungen zur eidgenÃ¶ssischen Alters-, Hinterlassenen- und Invalidenversicherung und die GewÃ¤hrung von GemeindezuschÃ¼ssen keine weiteren Leistungen zu. Wie der Bezirksrat im angefochtenen Entscheid (Urk. 2 S. 5) ausgefÃ¼hrt hat, werden ihr seit Juni 2004 PflegekostenzuschÃ¼sse gewÃ¤hrt; fÃ¼r den hier zu beurteilenden Zeitraum von August 2002 bis und mit August 2003 fehlt dafÃ¼r die rechtliche Grundlage.</w:t>
      </w:r>
    </w:p>
    <w:p>
      <w:r>
        <w:t>Â Â Â Â Â Â Â Â  Die Beschwerde ist daher, soweit auf sei einzutreten ist, teilweise gutzuheissen.</w:t>
      </w:r>
    </w:p>
    <w:p>
      <w:r>
        <w:t>Das Gericht erkennt:</w:t>
      </w:r>
    </w:p>
    <w:p>
      <w:r>
        <w:t>1.Â Â Â Â Â Â Â Â  In teilweiser Gutheissung der Beschwerde, soweit auf sie eingetreten wird, wird der Entscheid des Bezirksrates ZÃ¼rich vom 5. August 2004 aufgehoben und es wird festgestellt, dass die BeschwerdefÃ¼hrerin Anspruch auf Betreuungs- und Transportkosten in der HÃ¶he von Fr. 8'198.40 hat. Im Weiteren Umfang wird die Beschwerde abgewiesen.</w:t>
      </w:r>
    </w:p>
    <w:p>
      <w:r>
        <w:t>2.Â Â Â Â Â Â Â Â  Das Verfahren ist kostenlos.</w:t>
      </w:r>
    </w:p>
    <w:p>
      <w:r>
        <w:t>3. Zustellung gegen Empfangsschein an:</w:t>
      </w:r>
    </w:p>
    <w:p>
      <w:r>
        <w:t>- Amtsvormundin E.___</w:t>
      </w:r>
    </w:p>
    <w:p>
      <w:r>
        <w:t>- B.___ Amt fÃ¼r Zusatzleistungen zur AHV/IV</w:t>
      </w:r>
    </w:p>
    <w:p>
      <w:r>
        <w:t>- Bezirksrat B.___</w:t>
      </w:r>
    </w:p>
    <w:p>
      <w:r>
        <w:t>- Bundesamt fÃ¼r Sozialversicherung</w:t>
      </w:r>
    </w:p>
    <w:p>
      <w:r>
        <w:t>- Direktion fÃ¼r Sicherheit und Soziales des Kantons ZÃ¼rich</w:t>
      </w:r>
    </w:p>
    <w:p>
      <w:r>
        <w:t>4.Â Â Â Â Â Â Â Â  Gegen diesen Entscheid kann innert 30 Tagen seit der Zustellung beim Bundesgericht Beschwerde eingereicht werden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r>
        <w:t>Â Â Â Â Â Â Â Â Â Â</w:t>
      </w:r>
    </w:p>
    <w:p>
      <w:r>
        <w:t>Â Â Â Â Â Â Â Â Â Â  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