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ZL.2004.00015 vom 30. Juni 2005</w:t>
      </w:r>
    </w:p>
    <w:p>
      <w:r>
        <w:t>ZH Sozialversicherungsgericht, 2005-06-30, DE</w:t>
      </w:r>
    </w:p>
    <w:p>
      <w:r>
        <w:rPr>
          <w:b/>
        </w:rPr>
        <w:t xml:space="preserve">Quelle: </w:t>
      </w:r>
      <w:r>
        <w:t>https://mcp.opencaselaw.ch/entscheid/zh_sozialversicherungsgericht_ZL.2004.00015</w:t>
      </w:r>
    </w:p>
    <w:p>
      <w:r>
        <w:t>FR: ZH_SOZIALVERSICHERUNGSGERICHT ZL.2004.00015 du 30 juin 2005</w:t>
      </w:r>
    </w:p>
    <w:p>
      <w:r>
        <w:t>IT: ZH_SOZIALVERSICHERUNGSGERICHT ZL.2004.00015 del 30 giugno 2005</w:t>
      </w:r>
    </w:p>
    <w:p>
      <w:pPr>
        <w:pStyle w:val="Heading2"/>
      </w:pPr>
      <w:r>
        <w:t>Erwägungen</w:t>
      </w:r>
    </w:p>
    <w:p>
      <w:r>
        <w:rPr>
          <w:b/>
        </w:rPr>
        <w:t>E. 2</w:t>
      </w:r>
    </w:p>
    <w:p>
      <w:r>
        <w:t>2.1Â Â Â Â  Die jÃ¤hrliche ErgÃ¤nzungsleistung hat dem Betrag zu entsprechen, um den die anerkannten Ausgaben die anrechenbaren Einnahmen Ã¼bersteigen (Art. 3a Abs. 1 des Bundesgesetzes Ã¼ber die ErgÃ¤nzungsleistungen zur Alters-, Hinterlassenen- und Invalidenversicherung, ELG). Als Einkommen anzurechnen sind unter anderem EinkÃ¼nfte und VermÃ¶genswerte, auf die verzichtet worden ist (Art. 3c Abs. 1 lit. g ELG).</w:t>
      </w:r>
    </w:p>
    <w:p>
      <w:r>
        <w:t>Â Â Â Â Â Â Â Â  Nach Art. 3a Abs. 7 lit. c ELG regelt der Bundesrat unter anderem die Anrechnung von Einkommen aus einer zumutbaren ErwerbstÃ¤tigkeit bei Teilinvaliden. GestÃ¼tzt auf diese Delegationsnorm hat er in Art. 14a ELV bestimmt, dass bei diesen Personen grundsÃ¤tzlich der Betrag als Erwerbseinkommen anzurechnen ist, den sie im massgebenden Zeitabschnitt tatsÃ¤chlich verdient haben (Abs. 1). FÃ¼r noch nicht sechzigjÃ¤hrige Versicherte gelten gemÃ¤ss Abs. 2 - in der seit 1. Januar 2004 gÃ¼ltigen und vorliegend anwendbaren Fassung - jedoch folgende anzurechnende Mindesteinkommen: der um einen Drittel erhÃ¶hte HÃ¶chstbetrag fÃ¼r den Lebensbedarf von Alleinstehenden nach Artikel 3b Absatz 1 Buchstabe a ELG bei einem InvaliditÃ¤tsgrad von 40 bis unter 50 Prozent (lit. a), der HÃ¶chstbetrag fÃ¼r den Lebensbedarf nach Buchstabe a bei einem InvaliditÃ¤tsgrad von 50 bis unter 60 Prozent (lit. b) und zwei Drittel des HÃ¶chstbetrages fÃ¼r den Lebensbedarf nach Buchstabe a bei einem InvaliditÃ¤tsgrad von 60 bis unter 70 Prozent (lit. c). Ausgenommen hievon sind NichterwerbstÃ¤tige, deren InvaliditÃ¤t aufgrund von Art. 27 der Verordnung Ã¼ber die Invalidenversicherung (IVV) festgelegt wurde, und Invalide, die in einer geschÃ¼tzten WerkstÃ¤tte im Sinne von Art. 73 des Bundesgesetzes Ã¼ber die Invalidenversicherung (IVG) arbeiten (Abs. 3).</w:t>
      </w:r>
    </w:p>
    <w:p>
      <w:r>
        <w:t>Â Â Â Â Â Â Â Â  Nach der Rechtsprechung kann im Hinblick auf die berechtigten Interessen der Vereinfachung und der rascheren Behandlung von EinzelfÃ¤llen grundsÃ¤tzlich davon ausgegangen werden, dass es dem teilinvaliden Versicherten vermutungsweise mÃ¶glich und zumutbar ist, im Rahmen seines von den Invalidenversicherungs-Organen festgestellten verbliebenen LeistungsvermÃ¶gens die in Art. 14a ELV festgelegten GrenzbetrÃ¤ge zu erzielen. Dies hat eine Umkehr der objektiven Beweislast zur Folge, indem bei unbewiesen gebliebener UnmÃ¶glichkeit, dieses ArbeitsvermÃ¶gen zu verwerten, das dem InvaliditÃ¤tsgrad des Versicherten entsprechende Erwerbseinkommen angerechnet wird (ZAK 1989 S. 572 Erw. 3c). Die gesetzliche Vermutung kann durch den Beweis des Gegenteils umgestossen werden, indem der Ansprecher auch UmstÃ¤nde geltend machen kann, welche bei der Bemessung der InvaliditÃ¤t ohne Bedeutung waren, ihm jedoch verunmÃ¶glichen, seine theoretische RestarbeitsfÃ¤higkeit wirtschaftlich zu nutzen. Denn es gibt erfahrungsgemÃ¤ss FÃ¤lle, in denen die Invalidenversicherung zu Recht bloss eine halbe Rente zuspricht, obwohl der Versicherte aus invaliditÃ¤tsfremden GrÃ¼nden nicht in der Lage ist, die verbliebene ArbeitsfÃ¤higkeit tatsÃ¤chlich zu verwerten. MÃ¼ssten sich auch solche Personen die schematisch festgelegten hypothetischen Erwerbseinkommen anrechnen lassen, hÃ¤tte dies zur Folge, dass Art. 3c Abs. 1 lit. g ELG seines Sinnes entleert wÃ¼rde, da diese Bestimmung nur die Anrechnung von EinkÃ¼nften vorschreibt, auf die der Ansprecher verzichtet hat. Massgebend fÃ¼r die Berechnung der ErgÃ¤nzungsleistung ist daher auch unter der Herrschaft des neuen Art. 14a ELV dasjenige hypothetische Einkommen, das der Versicherte tatsÃ¤chlich realisieren kÃ¶nnte (BGE 117 V 156 Erw. 2c, mit Hinweisen).</w:t>
      </w:r>
    </w:p>
    <w:p>
      <w:r>
        <w:t>2.2Â Â Â Â  Die Herabsetzung einer laufenden ErgÃ¤nzungsleistung infolge der Anrechnung eines Mindesteinkommens nach den Artikeln 14a Absatz 2 und 14b ELV wird erst sechs Monate nach Zustellung der entsprechenden VerfÃ¼gung wirksam (Art. 25 Abs. 4 ELV).</w:t>
      </w:r>
    </w:p>
    <w:p>
      <w:r>
        <w:t>2.3Â Â Â Â  FÃ¼r die richterliche Beurteilung eines Falles sind grundsÃ¤tzlich die tatsÃ¤chlichen VerhÃ¤ltnisse zur Zeit des Erlasses der angefochtenen VerwaltungsverfÃ¼gung respektive des Einspracheentscheides massgebend (BGE 121 V 366 Erw. 1b mit Hinweisen). Tatsachen, die sich erst spÃ¤ter verwirklichen, sind jedoch insoweit zu berÃ¼cksichtigen, als sie mit dem Streitgegenstand in engem Sachzusammenhang stehen und geeignet sind, die Beurteilung im Zeitpunkt des VerfÃ¼gungserlasses zu beeinflussen (BGE 99 V 102 mit Hinweisen).</w:t>
      </w:r>
    </w:p>
    <w:p>
      <w:r>
        <w:rPr>
          <w:b/>
        </w:rPr>
        <w:t>E. 3</w:t>
      </w:r>
    </w:p>
    <w:p>
      <w:r>
        <w:t>3.1Â Â Â Â  Streitig und zu prÃ¼fen ist in materieller Hinsicht einzig, ob bei der Festsetzung der ErgÃ¤nzungsleistungen fÃ¼r den Zeitraum ab 1. Februar 2004 Erwerbseinkommen im Sinne von Art. 14a Abs. 2 ELV anzurechnen sind.</w:t>
      </w:r>
    </w:p>
    <w:p>
      <w:r>
        <w:t>Â Â Â Â Â Â Â Â  Die Beschwerdegegnerin stellt sich im angefochtenen Einspracheentscheid vom 28. Januar 2004 unter anderem auf den Standpunkt, massgebend fÃ¼r die Zusatzleistungen sei im gegenwÃ¤rtigen Zeitpunkt die VerfÃ¼gung der IV-Stelle vom 25. Juli 2003, mit der die ganze Rente per 1. September 2003 auf eine halbe reduziert worden sei, zumal in dieser VerfÃ¼gung einer Beschwerde die aufschiebende Wirkung entzogen worden und sie damit sofort vollstreckbar sei. Den Einwand des BeschwerdefÃ¼hrers, wonach eine 100%ige ArbeitsunfÃ¤higkeit vorliege, mÃ¼sse er im hÃ¤ngigen Verfahren betreffend diese VerfÃ¼gung geltend machen. Sollte diese VerfÃ¼gung spÃ¤ter abgeÃ¤ndert werden, wÃ¼rden die Zusatzleistungen entsprechend Ã¼berprÃ¼ft (Urk. 5/16).</w:t>
      </w:r>
    </w:p>
    <w:p>
      <w:r>
        <w:t>Â Â Â Â Â Â Â Â  DemgegenÃ¼ber macht der BeschwerdefÃ¼hrer im Wesentlichen geltend (Urk. 1), der Umstand, dass seiner Beschwerde betreffend die Invalidenrente keine aufschiebende Wirkung zukomme, beziehe sich lediglich auf die Auszahlung der Invalidenrente. Massgebend fÃ¼r die ErgÃ¤nzungsleistungen sei, dass der Entscheid im Verfahren betreffend die Invalidenrente noch nicht rechtskrÃ¤ftig sei. Die Beschwerdegegnerin habe daher entsprechend dem Arztzeugnis von Dr. med. A.___ vom 4. Dezember 2003, wonach er zu 100 % arbeitsunfÃ¤hig sei, sowie einer dem Rechtsvertreter bekannten Praxis die ErgÃ¤nzungsleistungen bis zum rechtskrÃ¤ftigen Entscheid Ã¼ber die Invalidenrente ungekÃ¼rzt auszuzahlen.</w:t>
      </w:r>
    </w:p>
    <w:p>
      <w:r>
        <w:t>3.2Â Â Â Â  Mit dem Urteil des EidgenÃ¶ssischen Versicherungsgerichts vom 8. Februar 2005 (Urk. 17) steht - unter dem Gesichtspunkt des massgebenden InvaliditÃ¤tsgrades - fest, dass der BeschwerdefÃ¼hrer fÃ¼r den Zeitraum ab 1. September 2003 als Teilinvalider im Sinne von Art. 14a Abs. 2 lit. b ELV zu betrachten ist. Dieser Umstand ist im vorliegenden Verfahren im Sinne von ErwÃ¤gung 2.3 zu berÃ¼cksichtigen.</w:t>
      </w:r>
    </w:p>
    <w:p>
      <w:r>
        <w:t>Â Â Â Â Â Â Â Â  Eine EinschrÃ¤nkung ist insoweit zu machen, als sich das Verfahren betreffend die Invalidenrente hinsichtlich des zeitlich massgebenden Sachverhaltes auf den Zeitraum bis zum Erlass des angefochtenen Einspracheentscheides vom 30. September 2003 bezieht (BGE 121 V 366 Erw. 1b und Urteil des Sozialversicherungsgerichts vom 13. Februar 2004, Urk. 6 Sachverhalt Ziff. 1.2). Das vom BeschwerdefÃ¼hrer eingereichte Arztzeugnis von Dr. med. A.___, Facharzt fÃ¼r Allgemeine Medizin, vom 4. Dezember 2003 (Urk. 5/15) ist jedoch trotz seines spÃ¤teren Datums mangels einer BegrÃ¼ndung nicht als beweistauglich einzustufen (zum Beweiswert medizinischer Berichte siehe BGE 125 V 352 Erw. 3), weshalb fÃ¼r den Zeitraum nach dem 30. September 2003 keine Anhaltspunkte fÃ¼r eine entscheidende Verschlechterung des Gesundheitszustandes vorliegen, zumal Dr. A.___ fÃ¼r die Zeit ab 7. Juli 2000 eine 100%ige ArbeitsunfÃ¤higkeit fÃ¼r alle TÃ¤tigkeiten attestiert, was aber offensichtlich so auch vom EidgenÃ¶ssischen Versicherungsgericht nicht angenommen worden ist.</w:t>
      </w:r>
    </w:p>
    <w:p>
      <w:r>
        <w:t>Â Â Â Â Â Â Â Â  Weil die VerfÃ¼gung der IV-Stelle vom 25. Juli 2003 betreffend die Invalidenrente (Urk. 5/8) dem BeschwerdefÃ¼hrer unbestrittenermassen Ende Juli 2003 zugestellt worden ist (Urk. 2 S. 4), hat die Beschwerdegegnerin somit grundsÃ¤tzlich zu Recht fÃ¼r den Zeitraum ab 1. Februar 2004 ein Erwerbseinkommen im Sinne Art. 14a Abs. 2 lit. b ELV angerechnet (Art. 25 Abs. 4 ELV).</w:t>
      </w:r>
    </w:p>
    <w:p>
      <w:r>
        <w:rPr>
          <w:b/>
        </w:rPr>
        <w:t>E. 4.1</w:t>
      </w:r>
    </w:p>
    <w:p>
      <w:r>
        <w:t>Fraglich bleibt, ob konkrete UmstÃ¤nde die praxisgemÃ¤sse Vermutung zu widerlegen vermÃ¶gen, dass es dem teilinvaliden BeschwerdefÃ¼hrer mÃ¶glich und zumutbar ist, im Rahmen seines im IV-Verfahren festgestellten verbleibenden LeistungsvermÃ¶gens das gestÃ¼tzt auf den Art. 14a Abs. 2 lit. b ELV festgesetzte hypothetische Erwerbseinkommen von Fr. 17'300.- pro Jahr tatsÃ¤chlich zu erzielen (Erw. 2.1 hievor).</w:t>
      </w:r>
    </w:p>
    <w:p>
      <w:r>
        <w:rPr>
          <w:b/>
        </w:rPr>
        <w:t>E. 4.2</w:t>
      </w:r>
    </w:p>
    <w:p>
      <w:r>
        <w:t>Entgegen des Einwandes in der Beschwerdeschrift (Urk. 1) wurde in der angefochtenen VerfÃ¼gung vom 4. November 2003 (Urk. 5/12), dem angefochtenen Einspracheentscheid (Urk. 5/16) und dem Entscheid der Vorinstanz (Urk. 2) jeweils klar unterschieden zwischen der Frage, ob der BeschwerdefÃ¼hrer aufgrund des durch die Invalidenversicherung festzusetzenden InvaliditÃ¤tsgrades als Teilinvalider im Sinne von Art. 14a Abs. 2 ELV zu betrachten sei, und der Frage, ob - bei Bejahung der ersten Frage - konkrete UmstÃ¤nde vorliegen, welche trotz entsprechender BemÃ¼hungen des BeschwerdefÃ¼hrers eine Verwertung der verbliebenen RestarbeitsfÃ¤higkeit verhindern. Hinsichtlich der zweiten Frage wurde der BeschwerdefÃ¼hrer in der VerfÃ¼gung vom 4. November 2003 (Urk. 5/12) sodann ausdrÃ¼cklich darauf hingewiesen, dass der Nachweis ihm obliege, er kÃ¶nne trotz intensiver BemÃ¼hungen keine zumutbare Arbeitsstelle finden, womit das hypothetische Erwerbseinkommen unter UmstÃ¤nden reduziert werde. Darauf nahm die Vorinstanz in ihrem Entscheid Bezug, als sie ausfÃ¼hrte (Urk. 2 S. 3), der BeschwerdefÃ¼hrer mache nicht geltend, dass bei ihm zwar eine TeilinvaliditÃ¤t vorliege, dass er aber aufgrund besonderer UmstÃ¤nde keine Arbeitsstelle finden kÃ¶nne. In der VerfÃ¼gung vom 4. November 2003 sei er ausdrÃ¼cklich darauf hingewiesen worden, dass diese MÃ¶glichkeit grundsÃ¤tzlich bestehe. Es lÃ¤ge aber an ihm, einen entsprechenden Nachweis zu fÃ¼hren.</w:t>
      </w:r>
    </w:p>
    <w:p>
      <w:r>
        <w:t>Â Â Â Â Â Â Â Â  Aufgrund dieser AusfÃ¼hrungen in den angefochtenen Entscheiden gab es somit fÃ¼r die vom BeschwerdefÃ¼hrer vorgenommene Vermischung der erwÃ¤hnten zwei Fragen keinen Anlass und war insbesondere hinlÃ¤nglich klar, dass mit der von Dr. A.___ attestierten theoretischen und somit die erste Frage betreffenden ArbeitsunfÃ¤higkeit die zweite Frage keineswegs entschieden war.</w:t>
      </w:r>
    </w:p>
    <w:p>
      <w:r>
        <w:t>4.3Â Â Â Â  Die Frage, ob der BeschwerdefÃ¼hrer die Vermutungsfolge nach Art. 14a Abs. 2 ELV umzustossen vermag, ist somit aufgrund der Akten zu entscheiden.</w:t>
      </w:r>
    </w:p>
    <w:p>
      <w:r>
        <w:t>Â Â Â Â Â Â Â Â  Dem BeschwerdefÃ¼hrer sind noch leichte bis hÃ¶chstens mittelschwere, wechselbelastende TÃ¤tigkeiten unter Vermeidung von Lasten Ã¼ber 15 kg zu 50 % zumutbar (Urteil des Sozialversicherungsgerichts vom 13. Februar 2004, Urk. 6 Erw. 3.2.5, Erw. 3.3, Erw. 4.1 und Erw. 4.3.2). Trotz der ausdrÃ¼cklichen Aufforderung in der VerfÃ¼gung vom 4. November 2003 (Urk. 5/12) und obwohl er im Rahmen der Schadenminderungspflicht (BGE 115 V 53) hierzu verpflichtet ist, hat der BeschwerdefÃ¼hrer keine entsprechenden ArbeitsbemÃ¼hungen nachgewiesen. Im Ã¼brigen fehlt es an Anhaltspunkten, dass es ihm trotz Aufbietung allen guten Willens praktisch unmÃ¶glich ist, das angerechnete hypothetische Erwerbseinkommen tatsÃ¤chlich zu realisieren. Solche GrÃ¼nde werden auch nicht geltend gemacht, sondern der Versicherte verweist einzig auf das nicht massgebliche Zeugnis von Dr. A.___ (Urk. 1). Der AuslÃ¤nderstatus und die mÃ¶glicherweise bescheidenen Deutschkenntnisse (Urk. 1) Ã¤ndern nichts daran, da dies in dem fÃ¼r den BeschwerdefÃ¼hrer in Betracht fallenden BetÃ¤tigungsfeld (HilfsarbeitertÃ¤tigkeiten) nichts AussergewÃ¶hnliches ist.</w:t>
      </w:r>
    </w:p>
    <w:p>
      <w:r>
        <w:t>Â Â Â Â Â Â Â Â  Nach dem Gesagten fehlt es an stichhaltigen GrÃ¼nden, welche die gesetzliche Vermutung einer praktischen Verwertbarkeit des RestarbeitsvermÃ¶gens umzustossen vermÃ¶gen, womit die Anrechnung eines hypothetischen Einkommens des BeschwerdefÃ¼hrers ab 1. Februar 2004 nach Art. 14a Abs. 2 lit. b (Urk. 2) nicht zu beanstanden ist. In masslicher Hinsicht blieb die Festsetzung der ErgÃ¤nzungsleistungen fÃ¼r den Zeitraum ab 1. Februar 2004 unbestritten (Urk. 1 und Urk. 2).</w:t>
      </w:r>
    </w:p>
    <w:p>
      <w:r>
        <w:t>Â Â Â Â Â Â Â Â  Hinsichtlich der Festsetzung der ErgÃ¤nzungsleistungen fÃ¼r den Zeitraum ab 1. Februar 2004 ist der angefochtene Entscheid somit zu bestÃ¤tigen.</w:t>
      </w:r>
    </w:p>
    <w:p>
      <w:r>
        <w:rPr>
          <w:b/>
        </w:rPr>
        <w:t>E. 5</w:t>
      </w:r>
    </w:p>
    <w:p>
      <w:r>
        <w:t>5.1Â Â Â Â  Zu prÃ¼fen bleibt, ob der Bezirksrat dem BeschwerdefÃ¼hrer die unentgeltliche VerbeistÃ¤ndung im Einspracheverfahren zu Recht verweigerte (Beschluss vom 30. April 2004, Urk. 2). Auf das bezirksrÃ¤tliche Einspracheverfahren finden die in Art. 85 des Bundesgesetzes Ã¼ber die Alters- und Hinterlassenenversicherung (AHVG) enthaltenen VerfahrensgrundsÃ¤tze entsprechende Anwendung (Â§ 32 Abs. 1 des Gesetzes Ã¼ber die Zusatzleistungen zur eidgenÃ¶ssischen Alters-, Hinterlassenen- und Invalidenversicherung). Wo die VerhÃ¤ltnisse es rechtfertigen, ist dem BeschwerdefÃ¼hrer (beziehungsweise dem Einsprecher) die unentgeltliche VerbeistÃ¤ndung zu bewilligen (Art. 85 Abs. 2 lit. f AHVG). Seit 1. Januar 2003 ist Art. 61 lit. f ATSG an die Stelle von Art. 85 AHVG getreten.</w:t>
      </w:r>
    </w:p>
    <w:p>
      <w:r>
        <w:t>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Als aussichtslos sind nach der bundesgerichtlichen Praxis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128 I 236 Erw. 2.5.3, 125 II 275 Erw. 4b, 124 I 306 Erw. 2c mit Hinweis).</w:t>
      </w:r>
    </w:p>
    <w:p>
      <w:r>
        <w:t>Â Â Â Â Â Â Â Â  Die Beurteilung der Aussichtslosigkeit hat nach der im Zeitpunkt der Gesuchstellung gegebenen Rechts- und Sachlage zu erfolgen (BGE 125 II 275 Erw. 4b).</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rPr>
          <w:b/>
        </w:rPr>
        <w:t>E. 5.2</w:t>
      </w:r>
    </w:p>
    <w:p>
      <w:r>
        <w:t>5.2.1Â Â  Die Vorinstanz lehnte das Gesuch um unentgeltliche Rechtsvertretung fÃ¼r das Einspracheverfahren im Wesentlichen deshalb ab, weil die Einsprache aussichtslos gewesen sei, und weil es sich bei der Einspracheschrift vom 11. Februar 2004 vorwiegend um eine Wiederholung der vorangegangenen Einspracheschrift vom 3. Dezember 2003 handle, weshalb der Beizug eines Anwaltes nicht erforderlich gewesen wÃ¤re.</w:t>
      </w:r>
    </w:p>
    <w:p>
      <w:r>
        <w:t>Â Â Â Â Â Â Â Â  Im Zeitpunkt der Gesuchstellung vom 11. Februar 2004 (Urk. 5/1) konnten die Prozessaussichten im Verfahren betreffend die Invalidenrente - und damit auch die Aussichten im vorliegenden Verfahren betreffend die ErgÃ¤nzungsleistungen - in Anbetracht der zum Teil unterschiedlichen Ã¤rztlichen Beurteilungen (vgl. Urteil des Sozialversicherungsgerichts vom 13. Februar 2004, Urk. 6 Erw. 4.2) nicht als aussichtslos im Sinne der ErwÃ¤gungen bezeichnet werden. Im Weiteren war in Anbetracht der fÃ¼r den BeschwerdefÃ¼hrer nicht Ã¼berschaubaren verfahrensrechtlichen Lage ein Beizug eines Anwaltes geboten, woran die vom Bezirksrat erwÃ¤hnte teilweise materielle Wiederholung der Argumente nichts Ã¤ndert, welche bei der Bemessung der EntschÃ¤digung zu berÃ¼cksichtigen wÃ¤re. Die Voraussetzungen, dass der Prozess nicht aussichtslos ist und eine Rechtsvertretung als geboten erscheint, sind daher zu bejahen. Die Vorinstanz ist daher zu verpflichten, nach AbklÃ¤rung der finanziellen VerhÃ¤ltnisse des BeschwerdefÃ¼hrers im massgeblichen Zeitpunkt Ã¼ber das Gesuch um unentgeltliche Rechtsvertretung im Einspracheverfahren neu zu entscheiden.</w:t>
      </w:r>
    </w:p>
    <w:p>
      <w:r>
        <w:t>5.2.2Â Â  FÃ¼r das vorliegende Verfahren wurde die unentgeltliche Rechtsvertretung bereits bewilligt (Sachverhalt Erw. 2). In der Kostennote vom 24. Juni 2005 machte der Rechtsvertreter einen Aufwand von 6 Stunden und 30 Minuten sowie Barauslagen von Fr. 46.80 geltend (Urk. 18), was angemessen erscheint. Aus diesem Aufwand resultiert beim praxisgemÃ¤ss gewÃ¤hrten Stundenansatz von Fr. 200.- eine EntschÃ¤digung von Fr. 1'449.15 (inklusive Barauslagen und Mehrwertsteuer).</w:t>
      </w:r>
    </w:p>
    <w:p>
      <w:r>
        <w:t>6.Â Â Â Â Â Â  Diese ErwÃ¤gungen fÃ¼hren hinsichtlich der unentgeltlichen Rechtsvertretung fÃ¼r das Einspracheverfahren zur Gutheissung der Beschwerde im Sinne der ErwÃ¤gungen, im Ãbrigen jedoch zur Abweisung der Beschwerde.</w:t>
      </w:r>
    </w:p>
    <w:p>
      <w:r>
        <w:t>Â Â Â Â Â Â Â Â</w:t>
      </w:r>
    </w:p>
    <w:p>
      <w:r>
        <w:t>Das Gericht beschliesst:</w:t>
      </w:r>
    </w:p>
    <w:p>
      <w:r>
        <w:t>Â Â Â Â Â Â Â Â Â Â  Die am 7. Oktober 2004 verfÃ¼gte Sistierung des Prozesses wird aufgehoben.</w:t>
      </w:r>
    </w:p>
    <w:p>
      <w:r>
        <w:t>und erkennt:</w:t>
      </w:r>
    </w:p>
    <w:p>
      <w:r>
        <w:t>1.Â Â Â Â Â Â Â Â  Die Beschwerde gegen den Beschluss des Bezirksrates Andelfingen vom 30. April 2004 wird in dem Sinne teilweise gutgeheissen, dass Dispositiv Ziff. 2 des Beschlusses vom 30. April 2004 aufgehoben und die Sache an den Bezirksrat Andelfingen zurÃ¼ckgewiesen wird, damit dieser, nach erfolgter AbklÃ¤rung im Sinne der ErwÃ¤gungen, Ã¼ber das Gesuch um unentgeltliche Rechtsvertretung im Einspracheverfahren neu entscheide. Im Ãbrigen wird die Beschwerde abgewiesen.</w:t>
      </w:r>
    </w:p>
    <w:p>
      <w:r>
        <w:t>2.Â Â Â Â Â Â Â Â  Das Verfahren ist kostenlos.</w:t>
      </w:r>
    </w:p>
    <w:p>
      <w:r>
        <w:t>3.Â Â Â Â Â Â Â Â  Der unentgeltliche Rechtsvertreter des BeschwerdefÃ¼hrers, Rechtsanwalt Roland Ilg, ZÃ¼rich, wird mit Fr. 1'449.15 (inkl. Barauslagen und MWSt) aus der Gerichtskasse entschÃ¤digt.</w:t>
      </w:r>
    </w:p>
    <w:p>
      <w:r>
        <w:t>4. Zustellung gegen Empfangsschein an:</w:t>
      </w:r>
    </w:p>
    <w:p>
      <w:r>
        <w:t>- Rechtsanwalt Dr. Roland Ilg</w:t>
      </w:r>
    </w:p>
    <w:p>
      <w:r>
        <w:t>- Gemeindeverwaltung Oberstammheim</w:t>
      </w:r>
    </w:p>
    <w:p>
      <w:r>
        <w:t>- Bezirksrat Andelfingen</w:t>
      </w:r>
    </w:p>
    <w:p>
      <w:r>
        <w:t>- Bundesamt fÃ¼r Sozialversicherung</w:t>
      </w:r>
    </w:p>
    <w:p>
      <w:r>
        <w:t>- Direktion fÃ¼r Sicherheit und Soziales des Kantons ZÃ¼rich</w:t>
      </w:r>
    </w:p>
    <w:p>
      <w:r>
        <w:t>Â Â Â Â Â Â Â Â Â Â Â  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