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ZL.2004.00007 vom 31. August 2004</w:t>
      </w:r>
    </w:p>
    <w:p>
      <w:r>
        <w:t>ZH Sozialversicherungsgericht, 2004-08-31, DE</w:t>
      </w:r>
    </w:p>
    <w:p>
      <w:r>
        <w:rPr>
          <w:b/>
        </w:rPr>
        <w:t xml:space="preserve">Quelle: </w:t>
      </w:r>
      <w:r>
        <w:t>https://mcp.opencaselaw.ch/entscheid/zh_sozialversicherungsgericht_ZL.2004.00007</w:t>
      </w:r>
    </w:p>
    <w:p>
      <w:r>
        <w:t>FR: ZH_SOZIALVERSICHERUNGSGERICHT ZL.2004.00007 du 31 août 2004</w:t>
      </w:r>
    </w:p>
    <w:p>
      <w:r>
        <w:t>IT: ZH_SOZIALVERSICHERUNGSGERICHT ZL.2004.00007 del 31 agosto 2004</w:t>
      </w:r>
    </w:p>
    <w:p>
      <w:pPr>
        <w:pStyle w:val="Heading2"/>
      </w:pPr>
      <w:r>
        <w:t>Erwägungen</w:t>
      </w:r>
    </w:p>
    <w:p>
      <w:r>
        <w:rPr>
          <w:b/>
        </w:rPr>
        <w:t>E. 2</w:t>
      </w:r>
    </w:p>
    <w:p>
      <w:r>
        <w:t>2.1Â Â Â Â  Streitig ist die Anrechnung eines VerzichtsvermÃ¶gens von Fr. 100'000.-- im Zusammenhang mit der Ãbertragung der Aktien der K.___ AG an den Sohn B.___.</w:t>
      </w:r>
    </w:p>
    <w:p>
      <w:r>
        <w:t>Â Â Â Â Â Â Â Â  Dagegen ist die Anrechnung eines VerzichtsvermÃ¶gens im Zusammenhang mit der LiegenschaftsÃ¼bertragung nicht mehr streitig.</w:t>
      </w:r>
    </w:p>
    <w:p>
      <w:r>
        <w:t>2.2Â Â Â Â  Aus den Akten ist ersichtlich, dass der BeschwerdefÃ¼hrer seinem Sohn B.___ am 10. April 1989 75 Aktien der K.___ AG von nominal je Fr. 1'000.-- fÃ¼r Fr. 25'000.-- abtrat (Urk. 6/6/21/1/2). Am 25. Januar 1995 Ã¼bertrug er B.___ weitere 75 Aktien der K.___ AG von nominal je Fr. 1'000.-- zu einem Preis von total Fr. 25'000.-- (Urk. 6/6/20).</w:t>
      </w:r>
    </w:p>
    <w:p>
      <w:r>
        <w:t>Â Â Â Â Â Â Â Â  Der Bezirksrat hat fÃ¼r die gesamte AktienÃ¼bertragung einen Verzicht von Fr. 100'000.-- per 1995 angenommen, was vom BeschwerdefÃ¼hrer nicht bestritten wird (Urk. 2, Urk. 1). Der BeschwerdefÃ¼hrer macht aber geltend, zusÃ¤tzlich eine Zahlung von Fr. 30'000.-- von B.___ erhalten zu haben. Diese wurde vom Bezirksrat nicht anerkannt.</w:t>
      </w:r>
    </w:p>
    <w:p>
      <w:r>
        <w:t>Â Â Â Â Â Â Â Â  Der BeschwerdefÃ¼hrer wendet in der Beschwerde dagegen ein, B.___ habe ihm als Ausgleich fÃ¼r die AktienÃ¼bergabe am 2. Februar 1995 eine Zahlung von Fr. 30'000.-- geleistet. Als Beleg dafÃ¼r hat er einen VergÃ¼tungsauftrag B.___ an die UBS vom 2. Februar 1995 vorgelegt, wonach diese der K.___ AG einen Betrag von Fr. 30'000.-- zu Ã¼berweisen hat (Urk. 3/4). Im Weiteren hat er ein Schreiben vom 16. MÃ¤rz 2003 vorgelegt, in welchem er den Sachverhalt unterschriftlich bestÃ¤tigt hat (Urk. 3/5).</w:t>
      </w:r>
    </w:p>
    <w:p>
      <w:r>
        <w:t>Â Â Â Â Â Â Â Â  Aus dem VergÃ¼tungsauftrag geht nicht hervor, dass die fragliche Zahlung im Zusammenhang mit der AktienÃ¼bertragung erfolgte. Auch finden sich keine Hinweise dafÃ¼r in den Ã¼brigen Akten. Gegenteils ist in der Vereinbarung vom 25. Januar 1995 ausdrÃ¼cklich ein Ãbernahmepreis von Fr. 25'000.-- festgehalten (Urk. 6/6/20). Das BestÃ¤tigungsschreiben des BeschwerdefÃ¼hrers vom 16. MÃ¤rz 2004 hat lediglich den Wert einer Behauptung, so dass ihm eine Beweiskraft abgesprochen werden muss. Von weiteren AbklÃ¤rungen, wie sie vom BeschwerdefÃ¼hrer verlangt werden, sind keine zusÃ¤tzlichen Erkenntnisse zu erwarten, nachdem gemÃ¤ss seinen eigenen Angaben keine weiteren Belege betreffend die GeschÃ¤ftsÃ¼bernahme bzw. Ãbertragung der Aktien der K.___ AG, vorhanden sind (vgl. Urk. 6/2, Urk. 6/5).</w:t>
      </w:r>
    </w:p>
    <w:p>
      <w:r>
        <w:t>Â Â Â Â Â Â Â Â  Der Bezirksrat hat die fragliche Zahlung von Fr. 30'000.-- damit zu Recht nicht anerkannt. Die vom BeschwerdefÃ¼hrer verlangte Reduktion des VerzichtsvermÃ¶gens auf Fr. 70'000.-- ist damit ausgeschlossen.</w:t>
      </w:r>
    </w:p>
    <w:p>
      <w:r>
        <w:t>Â Â Â Â Â Â Â Â</w:t>
      </w:r>
    </w:p>
    <w:p>
      <w:r>
        <w:rPr>
          <w:b/>
        </w:rPr>
        <w:t>E. 3</w:t>
      </w:r>
    </w:p>
    <w:p>
      <w:r>
        <w:t>Â Â Â Â Â  Streitig und zu prÃ¼fen ist im Weiteren, ob der BeschwerdefÃ¼hrer fÃ¼r das Verfahren vor dem Bezirksrat Anspruch auf eine ParteientschÃ¤digung hat. GemÃ¤ss Kostennote vom 8. Juli 2003 machte die Pro Senectute einen Aufwand von 5 Stunden bzw. eine EntschÃ¤digung von Fr. 600.-- geltend (Urk. 3/7/2). Der Bezirksrat hat einen Anspruch verneint, weil der BeschwerdefÃ¼hrer mit seinen AntrÃ¤gen mehrheitlich nicht durchgedrungen sei.</w:t>
      </w:r>
    </w:p>
    <w:p>
      <w:r>
        <w:t>Â Â Â Â Â Â Â Â  GemÃ¤ss Art. 32 des Gesetzes Ã¼ber die Zusatzleistungen zur eidgenÃ¶ssischen Alters-, Hinterlassenen- und Invalidenversicherung (ZLG) finden auf das Einspracheverfahren die in Art. 85 des Bundesgesetzes Ã¼ber die Alters- und Hinterlassenenversicherung (in der bis 31. Dezember 2002 gÃ¼ltig gewesenen Fassung) enthaltenen VerfahrensgrundsÃ¤tze entsprechend Anwendung. Nach Gesetz und Praxis haben die Parteien nach Massgabe ihres Obsiegens Anspruch auf Ersatz der Parteikosten.</w:t>
      </w:r>
    </w:p>
    <w:p>
      <w:r>
        <w:t>Â Â Â Â Â Â Â Â  Im Verfahren vor dem Bezirksrat ist der BeschwerdefÃ¼hrer mit seiner Einsprache in Bezug auf die Reduktion des VermÃ¶gensverzichtsbetrages im Zusammenhang mit der Liegenschaft durchgedrungen, in Bezug auf die Reduktion des VermÃ¶gensverzichtsbetrages im Zusammenhang mit der AktienÃ¼bertragung dagegen nicht. Unter WÃ¼rdigung der gesamten UmstÃ¤nden hat er damit zur HÃ¤lfte obsiegt. Dem BeschwerdefÃ¼hrer steht damit fÃ¼r das Verfahren vor dem Bezirksrat eine reduzierte ParteientschÃ¤digung von Fr. 300.-- (inklusive Barauslagen und Mehrwertsteuer) zu.</w:t>
      </w:r>
    </w:p>
    <w:p>
      <w:r>
        <w:t>4.Â Â Â Â Â Â  FÃ¼r das vorliegende Verfahren beantragt der BeschwerdefÃ¼hrer, es sei die Pro Senectute als unentgeltliche Rechtsvertreterin zu bestellen bzw. es sei ihm eine ParteientschÃ¤digung zuzusprechen (Urk. 1, Urk. 10). GemÃ¤ss Kostennote vom 31. MÃ¤rz 2004 hat die Pro Senectute einen Aufwand von 2 Stunden bzw. eine EntschÃ¤digung von Fr. 240.-- geltend gemacht (Urk. 3/7/1).</w:t>
      </w:r>
    </w:p>
    <w:p>
      <w:r>
        <w:t>Â Â Â Â Â Â Â Â  Nach der Rechtsprechung des Sozialversicherungsgerichts werden gemeinnÃ¼tzige Organisationen und BehÃ¶rden nicht als unentgeltliche Rechtsvertreter bestimmt (Urteil des Sozialversicherungsgerichts vom 30. April 2004 in Sachen B. u. B., Prozess Nr. ZL.2003.00021). Das Begehren um Bewilligung der unentgeltlichen Rechtsvertretung durch die Pro Senectute ist damit abzuweisen.Â</w:t>
      </w:r>
    </w:p>
    <w:p>
      <w:r>
        <w:t>Â Â Â Â 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Â Â Â Â Â Â Â Â  Der BeschwerdefÃ¼hrer ist mit seiner Beschwerde in Bezug auf die Reduktion des VermÃ¶gensverzichtsbetrages im Zusammenhang mit der AktienÃ¼bertragung nicht durchgedrungen, in Bezug auf die Zusprechung einer ParteientschÃ¤digung fÃ¼r das Verfahren vor Bezirksrat dagegen teilweise. Unter WÃ¼rdigung der gesamten UmstÃ¤nde hat er damit zu rund einem Viertel obsiegt. Damit ist ihm eine ProzessentschÃ¤digung von Fr. 80.-- (inkl. Barauslagen und Mehrwertsteuer) zuzusprechen.</w:t>
      </w:r>
    </w:p>
    <w:p>
      <w:r>
        <w:t>Das Gericht beschliesst:</w:t>
      </w:r>
    </w:p>
    <w:p>
      <w:r>
        <w:t>Â Â Â Â Â Â Â Â Â Â  Das Begehren um Bewilligung der unentgeltlichen Rechtsvertretung durch die Pro Senectute ZÃ¼rich wird abgewiesen.</w:t>
      </w:r>
    </w:p>
    <w:p>
      <w:r>
        <w:t>und erkennt sodann:</w:t>
      </w:r>
    </w:p>
    <w:p>
      <w:r>
        <w:t>1.Â Â Â Â Â Â Â Â  In teilweiser Gutheissung der Beschwerde wird festgestellt, dass der BeschwerdefÃ¼hrer zu Lasten der Beschwerdegegnerin Anspruch auf eine reduzierte ProzessentschÃ¤digung von Fr. 300.-- (einschliesslich Barauslagen und Mehrwertsteuer) fÃ¼r das Verfahren vor dem Bezirksrat hat. Im Ãbrigen wird die Beschwerde abgewiesen.</w:t>
      </w:r>
    </w:p>
    <w:p>
      <w:r>
        <w:t>2.Â Â Â Â Â Â Â Â  Das Verfahren ist kostenlos.</w:t>
      </w:r>
    </w:p>
    <w:p>
      <w:r>
        <w:t>3.Â Â Â Â Â Â Â Â  Die Beschwerdegegnerin wird verpflichtet, dem BeschwerdefÃ¼hrer fÃ¼r dieses Verfahren eine ProzessentschÃ¤digung von Fr. 80.-- (einschliesslich Barauslagen und Mehrwertsteuer) zu bezahlen.</w:t>
      </w:r>
    </w:p>
    <w:p>
      <w:r>
        <w:t>4.Â Â Â Â Â Â Â Â  Zustellung gegen Empfangsschein an:</w:t>
      </w:r>
    </w:p>
    <w:p>
      <w:r>
        <w:t>- Pro Senectute Kanton ZÃ¼rich</w:t>
      </w:r>
    </w:p>
    <w:p>
      <w:r>
        <w:t>- Gemeinde Hedingen</w:t>
      </w:r>
    </w:p>
    <w:p>
      <w:r>
        <w:t>- Bezirksrat Affoltern am Albis</w:t>
      </w:r>
    </w:p>
    <w:p>
      <w:r>
        <w:t>- Bundesamt fÃ¼r Sozialversicherung</w:t>
      </w:r>
    </w:p>
    <w:p>
      <w:r>
        <w:t>- Direktion fÃ¼r Sicherheit und Soziales des Kantons ZÃ¼rich</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 und der kommunalrechtlichen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