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ZL.2002.00015 vom 30. September 2003</w:t>
      </w:r>
    </w:p>
    <w:p>
      <w:r>
        <w:t>ZH Sozialversicherungsgericht, 2003-09-30, DE</w:t>
      </w:r>
    </w:p>
    <w:p>
      <w:r>
        <w:rPr>
          <w:b/>
        </w:rPr>
        <w:t xml:space="preserve">Quelle: </w:t>
      </w:r>
      <w:r>
        <w:t>https://mcp.opencaselaw.ch/entscheid/zh_sozialversicherungsgericht_ZL.2002.00015</w:t>
      </w:r>
    </w:p>
    <w:p>
      <w:r>
        <w:t>FR: ZH_SOZIALVERSICHERUNGSGERICHT ZL.2002.00015 du 30 septembre 2003</w:t>
      </w:r>
    </w:p>
    <w:p>
      <w:r>
        <w:t>IT: ZH_SOZIALVERSICHERUNGSGERICHT ZL.2002.00015 del 30 settembre 2003</w:t>
      </w:r>
    </w:p>
    <w:p>
      <w:pPr>
        <w:pStyle w:val="Heading2"/>
      </w:pPr>
      <w:r>
        <w:t>Erwägungen</w:t>
      </w:r>
    </w:p>
    <w:p>
      <w:r>
        <w:rPr>
          <w:b/>
        </w:rPr>
        <w:t>E. 1</w:t>
      </w:r>
    </w:p>
    <w:p>
      <w:r>
        <w:t>1.1Â Â Â Â  M.___ bezog ab 1. August 2000 eine ganze Invalidenrente zuzÃ¼glich Zusatzrente fÃ¼r die Ehefrau und drei Kinderrenten (VerfÃ¼gungen der Sozialversicherungsanstalt des Kantons ZÃ¼rich, IV-Stelle, vom 15. Oktober 2001 und 21. August 2001, Urk. 5/3/7/22 und Urk. 5/3/9/6).</w:t>
      </w:r>
    </w:p>
    <w:p>
      <w:r>
        <w:t>Mit VerfÃ¼gung vom 18. Januar 2002 und Revisionsentscheiden Nrn. 1-4 vom 18. und 21. Januar 2002 sprach ihm die DurchfÃ¼hrungsstelle der Stadt Uster fÃ¼r Zusatzleistungen zur AHV/IV (Sozialamt) fÃ¼r den Zeitraum September 2000 bis Januar 2002 sowie ab Februar 2002 Zusatzleistungen zu (Urk. 5/3/7/2-3, Urk. 5/3/8/2-3, Urk. 5/3/9/2-3, Urk. 5/3/10/2-3 und Urk. 5/3/11/2-3). In den BegrÃ¼ndungen zu diesen Entscheiden wurde jeweils darauf hingewiesen, dass die Zusatzleistungen unter anderem gestÃ¼tzt auf Â§ 18 des Gesetzes Ã¼ber die Zusatzleistungen zur eidgenÃ¶ssischen Alters-, Hinterlassenen- und Invalidenversicherung teilweise gekÃ¼rzt worden seien.</w:t>
      </w:r>
    </w:p>
    <w:p>
      <w:r>
        <w:t>1.2Â Â Â Â  Gegen die genannten Entscheide erhob M.___, vertreten durch I.___, am 1. Februar 2002 Einsprache mit dem Antrag, die Zusatzleistungen seien ohne KÃ¼rzungen neu festzusetzen (Urk. 5/3/1). In seiner Vernehmlassung vom 20. Februar 2002 stellte das Sozialamt fÃ¼r den Zeitraum ab 1. Januar 2001 neue VerfÃ¼gungen in Aussicht, um einen versehentlichen Berechnungsfehler zu korrigieren (Urk. 5/2). Am 21. Februar 2002 erliess es die in Aussicht gestellten neuen VerfÃ¼gungen fÃ¼r den Zeitraum ab 1. Januar 2001. Es handelt sich dabei um die Revisionsentscheide Nrn. 5-7 (Urk. 5/3/14/2, Urk. 5/3/15/2 und Urk. 5/3/16/2), welche die Revisionsentscheide Nrn. 2-4 ersetzten.</w:t>
      </w:r>
    </w:p>
    <w:p>
      <w:r>
        <w:t>Der Bezirksrat Uster hiess die Einsprache mit Beschluss vom 7. Juli 2002 gut, soweit er darauf eintrat, und wies die Sache zur Neuberechnung des Anspruches im Sinne der ErwÃ¤gungen an das Sozialamt zurÃ¼ck. Hinsichtlich der GemeindezuschÃ¼sse trat er auf die Einsprache nicht ein und Ã¼berwies die Akten mit Rechtskraft des Entscheides zustÃ¤ndigkeitshalber dem Stadtrat Uster (Urk. 2).</w:t>
      </w:r>
    </w:p>
    <w:p>
      <w:r>
        <w:rPr>
          <w:b/>
        </w:rPr>
        <w:t>E. 1.2</w:t>
      </w:r>
    </w:p>
    <w:p>
      <w:r>
        <w:t>1.2.1Â Â  Nach der Rechtsprechung kann die Verwaltung bis zu ihrer Vernehmlassung die angefochtene VerfÃ¼gung in WiedererwÃ¤gung ziehen und eine neue VerfÃ¼gung erlassen (neu Art. 53 Abs. 3 ATSG). Diese neue VerfÃ¼gung beendet den Streit insoweit, als sie den AntrÃ¤gen der beschwerdefÃ¼hrenden Partei entspricht. Soweit damit den BeschwerdeantrÃ¤gen nicht stattgegeben wird, besteht der Rechtsstreit weiter; in diesem Fall muss die Beschwerdeinstanz auf die Sache eintreten, ohne dass die beschwerdefÃ¼hrende Partei die neue VerfÃ¼gung anzufechten braucht (BGE 113 V 237). Einer nach der Vernehmlassung ergangenen WiedererwÃ¤gungsverfÃ¼gung kommt jedoch nur die Bedeutung eines Antrages zu, wie zu entscheiden sei (ZAK 1989 S. 563 Erw. 2a, vgl. auch ZAK 1989 S. 310).</w:t>
      </w:r>
    </w:p>
    <w:p>
      <w:r>
        <w:t>1.2.2Â Â  Im Einspracheverfahren wies die BeschwerdefÃ¼hrerin in ihrer Vernehmlassung vom 20. Februar 2002 (Urk. 5/2) darauf hin, dass ihr - entsprechend einem Hinweis des Beschwerdegegners in seiner Einsprache vom 1. Februar 2002 (Urk. 5/3/1 S. 2) - bei einer Vergleichsrechnung versehentlich ein Fehler unterlaufen sei und der monatliche Lebensbedarf bei den ErgÃ¤nzungsleistungen ab 1. Januar 2001 tatsÃ¤chlich Fr. 4'077.- und nicht Fr. 3'975.- betrage. Dieses Versehen werde sie sofort korrigieren und die entsprechenden Nachzahlungen vornehmen. Am 21. Februar 2002 erliess sie die in Aussicht gestellten VerfÃ¼gungen, nÃ¤mlich die Revisionsentscheide Nr. 5 betreffend das Jahr 2001 (Urk. 5/3/14/2), Nr. 6 betreffend den Monat Januar 2002 (Urk. 5/3/15/2) und Nr. 7 betreffend den Zeitraum ab Februar 2002 (Urk. 5/3/16/2). Mit diesen VerfÃ¼gungen korrigierte sie das Versehen zugunsten des Beschwerdegegners und hob gleichzeitig die ursprÃ¼nglich angefochtenen Revisionsentscheide Nrn. 2-4 auf.</w:t>
      </w:r>
    </w:p>
    <w:p>
      <w:r>
        <w:t>Streit- und Anfechtungsgegenstand fÃ¼r den Zeitraum ab 1. Januar 2001 sind daher neu die Revisionsentscheide Nrn. 5-7 vom 21. Februar 2002, und nicht mehr die ursprÃ¼nglich angefochtenen VerfÃ¼gungen (Revisionsentscheide Nrn. 2-4) vom 18. und 21. Januar 2002. Wieweit mit den VerfÃ¼gungen vom 21. Februar 2002 das Verfahren allenfalls gegenstandslos geworden ist, wird noch zu prÃ¼fen sein (Erw. 2.2.1). Hinsichtlich des Zeitraumes September bis Dezember 2000 bleiben dagegen die ursprÃ¼nglich angefochtenen VerfÃ¼gungen vom 18. Januar 2002 AnfechtungsgegenstÃ¤nde (Urk. 5/3/7/3 und Urk. 5/3/8/3).</w:t>
      </w:r>
    </w:p>
    <w:p>
      <w:r>
        <w:t>1.3Â Â Â Â  Mit den angefochtenen VerfÃ¼gungen sind ErgÃ¤nzungsleistungen, Beihilfen und GemeindezuschÃ¼sse (inklusive MietzinszuschÃ¼sse) betreffend den Zeitraum ab September 2000 geregelt.</w:t>
      </w:r>
    </w:p>
    <w:p>
      <w:r>
        <w:t>Hinsichtlich der GemeindezuschÃ¼sse trat die Vorinstanz im angefochtenen Beschluss (Urk. 2) infolge ZustÃ¤ndigkeit des Stadtrats Uster zu Recht nicht auf die Einsprache ein (Art. 9 der Verordnung der Stadt Uster vom 9. September 1991 betreffend den Vollzug des Gesetzes Ã¼ber die Zusatzleistungen zur eidgenÃ¶ssischen Alters-, Hinterlassenen- und Invalidenversicherung und die GewÃ¤hrung von GemeindezuschÃ¼ssen [VGZ], Urk. 13). Aus dem gleichen Grund ist in diesem Umfange auf die Beschwerde (Urk. 1) nicht einzutreten, und sind die Akten nach Eintritt der Rechtskraft an den Stadtrat Uster zu Ã¼berweisen, damit dieser Ã¼ber die Einsprache betreffend die GemeindezuschÃ¼sse entscheide.</w:t>
      </w:r>
    </w:p>
    <w:p>
      <w:r>
        <w:rPr>
          <w:b/>
        </w:rPr>
        <w:t>E. 2</w:t>
      </w:r>
    </w:p>
    <w:p>
      <w:r>
        <w:t>2.1Â Â Â Â  Soweit auf die Beschwerde einzutreten ist, sind nach dem Gesagten ErgÃ¤nzungsleistungen und Beihilfen Gegenstand der angefochtenen VerfÃ¼gungen.</w:t>
      </w:r>
    </w:p>
    <w:p>
      <w:r>
        <w:t>Hinsichtlich der ErgÃ¤nzungsleistungen sind die VerfÃ¼gungen unbestritten. Hinsichtlich der Beihilfen sind sie einzig insoweit bestritten, als die Leistungen im Sinne von Â§ 18 des Gesetzes Ã¼ber die Zusatzleistungen zur eidgenÃ¶ssischen Alters-, Hinterlassenen- und Invalidenversicherung (ZLG) gekÃ¼rzt worden sind. Nach dieser Bestimmung kann die Beihilfe verweigert oder gekÃ¼rzt werden, wenn der Berechtigte die ihm zustehende Leistung fÃ¼r den Unterhalt nicht oder nur teilweise benÃ¶tigt. WÃ¤hrend die BeschwerdefÃ¼hrerin die KÃ¼rzungen als zulÃ¤ssig erachtet, wird dies von der Vorinstanz und dem Beschwerdegegner verneint (Urk. 1, Urk. 2 und Urk. 11).</w:t>
      </w:r>
    </w:p>
    <w:p>
      <w:r>
        <w:t>Â Â Â Â Â Â Â Â  Vor Beantwortung dieser Streitfrage ist jedoch zu prÃ¼fen, ob die Beihilfen von der KÃ¼rzung tatsÃ¤chlich betroffen sind oder ob lediglich die GemeindezuschÃ¼sse (analog zu den Beihilfen) gekÃ¼rzt worden sind (Art. 5 und Art. 10 VGZ). Erst wenn diese Frage beantwortet ist, stellt sich allenfalls die Frage nach der Auslegung von Â§ 18 ZLG. Dabei ist zwischen dem Zeitraum ab Januar 2001 (Erw. 2.2.1) und demjenigen von September bis Oktober 2000 (Erw. 2.2.2) zu unterscheiden.</w:t>
      </w:r>
    </w:p>
    <w:p>
      <w:r>
        <w:rPr>
          <w:b/>
        </w:rPr>
        <w:t>E. 2.2</w:t>
      </w:r>
    </w:p>
    <w:p>
      <w:r>
        <w:t>2.2.1Â Â  GemÃ¤ss den angefochtenen VerfÃ¼gungen fÃ¼r den Zeitraum ab 1. Januar 2001 betrugen die ungekÃ¼rzten monatlichen Beihilfen fÃ¼r das Jahr 2001 Fr. 520.- (Urk. 5/3/14/2 S. 4 f.), fÃ¼r den Monat Januar 2002 Fr. 548.- (Urk. 5/3/15/2 S. 5 f.) und fÃ¼r den Zeitraum ab Februar 2002 Fr. 572.- (korrekt gemÃ¤ss den Akten: Fr. 571.-, Urk. 5/3/11/3 S. 4 und Urk. 5/3/16/2 S. 2 und 5 f.). Mit den angefochtenen VerfÃ¼gungen wurden diese Beihilfen jedoch ungekÃ¼rzt zugesprochen und lediglich die GemeindezuschÃ¼sse (inklusive MietzinszuschÃ¼sse) gekÃ¼rzt (Urk. 5/3/14/2 S. 2, Urk. 5/3/15/2 S. 2 und Urk. 5/3/16/2 S. 2). Daher und da bezÃ¼glich dieser VerfÃ¼gungen nach der vorgenommenen Korrektur (Erw. 1.2) keine Streitpunkte mehr bestanden, ist das Verfahren mit dem Erlass dieser VerfÃ¼gungen fÃ¼r den Zeitraum ab 1. Januar 2001 gegenstandslos geworden (Erw. 1.2.1).</w:t>
      </w:r>
    </w:p>
    <w:p>
      <w:r>
        <w:t>Â Â Â Â Â Â Â Â  Hinsichtlich des Zeitraums ab 1. Januar 2001 ist der angefochtene Beschluss (Urk. 2) somit aufzuheben und das Verfahren, soweit auf die Beschwerde einzutreten ist, als gegenstandslos geworden abzuschreiben. Damit erÃ¼brigt sich fÃ¼r diesen Zeitraum die PrÃ¼fung der umstrittenen Auslegungsfrage.</w:t>
      </w:r>
    </w:p>
    <w:p>
      <w:r>
        <w:t>2.2.2Â Â  GemÃ¤ss den angefochtenen VerfÃ¼gungen fÃ¼r den Zeitraum September bis Dezember 2000 wurden monatliche Beihilfen von Fr. 488.- (September) und Fr. 572.- (Oktober bis Dezember) zugesprochen (Urk. 5/3/7/3 S. 2 und Urk. 5/3/8/3 S. 2). Ausgehend von den identischen und unbestritten gebliebenen (jÃ¤hrlichen) Berechnungselementen fÃ¼r diesen Zeitraum (anerkannte Ausgaben von Fr. 69'464.-, anrechenbare Einnahmen von Fr. 71'139.- und Lebensbedarf fÃ¼r Beihilfe von Fr. 6'857.-, Urk. 5/3/7/3 S. 1 f. und Urk. 5/3/8/3 S. 1 f.) - fÃ¼r deren Unrichtigkeit keine konkreten Anhaltspunkte vorliegen - betrÃ¤gt die ungekÃ¼rzte Beihilfe fÃ¼r den Zeitraum September bis Dezember 2000 abweichend von diesen BetrÃ¤gen monatlich Fr. 432.- ([Fr. 69'464.- + Fr. 6'857.- ./. Fr. 71'139.-] : 12).</w:t>
      </w:r>
    </w:p>
    <w:p>
      <w:r>
        <w:t>Â Â Â Â Â Â Â Â  Somit sind diese VerfÃ¼gungen in dem Sinne zu korrigieren, als die monatlichen Beihilfen neu auf Fr. 432.- festzusetzen sind. Da es sich dabei um die ungekÃ¼rzte Beihilfe handelt, erÃ¼brigt sich auch fÃ¼r diesen Zeitraum eine PrÃ¼fung der umstrittenen Auslegungsfrage.</w:t>
      </w:r>
    </w:p>
    <w:p>
      <w:r>
        <w:t>2.3Â Â Â Â  Nach dem Gesagten ist auf die Beschwerde hinsichtlich der GemeindezuschÃ¼sse (inklusive MietzinszuschÃ¼sse) nicht einzutreten, und es sind die Akten an den Stadtrat Uster zu Ã¼berweisen, damit er hinsichtlich dieser ZuschÃ¼sse Ã¼ber die Einsprache entscheide. Im Ãbrigen ist das Prozessverfahren in Aufhebung des angefochtenen Beschlusses hinsichtlich des Zeitraumes ab 1. Januar 2001 als gegenstandslos geworden abzuschreiben. Hinsichtlich des Zeitraumes September bis Dezember 2000 ist die Beschwerde, soweit auf sie einzutreten ist, in dem Sinne gutzuheissen, als die Beihilfe in AbÃ¤nderung der angefochtenen VerfÃ¼gungen neu auf monatlich Fr. 432.- festzusetzen ist.</w:t>
      </w:r>
    </w:p>
    <w:p>
      <w:r>
        <w:t>Â Â Â Â Â Â Â Â</w:t>
      </w:r>
    </w:p>
    <w:p>
      <w:r>
        <w:t>Das Gericht beschliesst:</w:t>
      </w:r>
    </w:p>
    <w:p>
      <w:r>
        <w:t>1. Hinsichtlich der GemeindezuschÃ¼sse wird auf die Beschwerde nicht eingetreten; die Akten werden nach Eintritt der Rechtskraft an den Stadtrat Uster Ã¼berwiesen, damit dieser im Sinne der ErwÃ¤gungen verfahre.</w:t>
      </w:r>
    </w:p>
    <w:p>
      <w:r>
        <w:t>2.Â Â Â Â Â Â Â Â  In Bezug auf die Beihilfe wird der Prozess in Aufhebung des diesbezÃ¼glichen Beschlusses des Bezirksrates Uster vom 7. Juli 2002 betreffend den Zeitraum ab 1. Januar 2001 als gegenstandslos geworden abgeschrieben.</w:t>
      </w:r>
    </w:p>
    <w:p>
      <w:r>
        <w:t>und erkennt:</w:t>
      </w:r>
    </w:p>
    <w:p>
      <w:r>
        <w:t>1.Â Â Â Â Â Â Â Â  Im Ãbrigen wird die Beschwerde in dem Sinne gutgeheissen, dass der Beschluss des Bezirksrates Uster vom 7. Juli 2002 aufgehoben und die VerfÃ¼gungen der DurchfÃ¼hrungsstelle der Stadt Uster fÃ¼r Zusatzleistungen zur AHV/IV vom 18. Januar 2002 dahingehend abgeÃ¤ndert werden, dass die Beihilfe fÃ¼r September bis Dezember 2000 auf monatlich Fr. 432.- festgesetzt wird.</w:t>
      </w:r>
    </w:p>
    <w:p>
      <w:r>
        <w:t>2.Â Â Â Â Â Â Â Â  Das Verfahren ist kostenlos.</w:t>
      </w:r>
    </w:p>
    <w:p>
      <w:r>
        <w:rPr>
          <w:b/>
        </w:rPr>
        <w:t>E. 3</w:t>
      </w:r>
    </w:p>
    <w:p>
      <w:r>
        <w:t>Zustellung gegen Empfangsschein an:</w:t>
      </w:r>
    </w:p>
    <w:p>
      <w:r>
        <w:t>- Stadt Uster Sozialversicherungsamt</w:t>
      </w:r>
    </w:p>
    <w:p>
      <w:r>
        <w:t>- I.___</w:t>
      </w:r>
    </w:p>
    <w:p>
      <w:r>
        <w:t>- Bezirksrat Uster</w:t>
      </w:r>
    </w:p>
    <w:p>
      <w:r>
        <w:t>- Direktion fÃ¼r Sicherheit und Soziales des Kantons ZÃ¼rich</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