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UV.2025.00239 vom 22. Dezember 2025</w:t>
      </w:r>
    </w:p>
    <w:p>
      <w:r>
        <w:t>ZH Sozialversicherungsgericht, 2025-12-22, DE</w:t>
      </w:r>
    </w:p>
    <w:p>
      <w:r>
        <w:rPr>
          <w:b/>
        </w:rPr>
        <w:t xml:space="preserve">Quelle: </w:t>
      </w:r>
      <w:r>
        <w:t>https://mcp.opencaselaw.ch/entscheid/zh_sozialversicherungsgericht_UV.2025.00239</w:t>
      </w:r>
    </w:p>
    <w:p>
      <w:r>
        <w:t>FR: ZH_SOZIALVERSICHERUNGSGERICHT UV.2025.00239 du 22 décembre 2025</w:t>
      </w:r>
    </w:p>
    <w:p>
      <w:r>
        <w:t>IT: ZH_SOZIALVERSICHERUNGSGERICHT UV.2025.00239 del 22 dicembre 2025</w:t>
      </w:r>
    </w:p>
    <w:p>
      <w:pPr>
        <w:pStyle w:val="Heading2"/>
      </w:pPr>
      <w:r>
        <w:t>Erwägungen</w:t>
      </w:r>
    </w:p>
    <w:p>
      <w:r>
        <w:rPr>
          <w:b/>
        </w:rPr>
        <w:t>E. 1</w:t>
      </w:r>
    </w:p>
    <w:p>
      <w:r>
        <w:t>X.___ , geboren 1995, erhob am 13. November 2025 Einsprache gegen die Verfügung</w:t>
      </w:r>
    </w:p>
    <w:p>
      <w:r>
        <w:t>der</w:t>
      </w:r>
    </w:p>
    <w:p>
      <w:r>
        <w:t>Suva</w:t>
      </w:r>
    </w:p>
    <w:p>
      <w:r>
        <w:t>vom</w:t>
      </w:r>
    </w:p>
    <w:p>
      <w:r>
        <w:rPr>
          <w:b/>
        </w:rPr>
        <w:t>E. 1.1</w:t>
      </w:r>
    </w:p>
    <w:p>
      <w:r>
        <w:t>Nach Art. 56 des Bundesgesetzes über den Allgemeinen Teil des Sozialversicherungsrechts (ATSG) kann gegen Einspracheentscheide oder Verfügungen, gegen welche eine Einsprache ausgeschlossen ist, Beschwerde erhoben werden (Abs.</w:t>
      </w:r>
    </w:p>
    <w:p>
      <w:r>
        <w:t>1). Beschwerde kann auch erhoben werden, wenn der Versicherungsträger entgegen dem Begehren der betroffenen Person keine Verfügung oder keinen Einspracheentscheid erlässt (Abs. 2).</w:t>
      </w:r>
    </w:p>
    <w:p>
      <w:r>
        <w:rPr>
          <w:b/>
        </w:rPr>
        <w:t>E. 1.2</w:t>
      </w:r>
    </w:p>
    <w:p>
      <w:r>
        <w:t>Als Minimalanforderung an ein rechtsstaatliches Verfahren gewährleistet Art.</w:t>
      </w:r>
    </w:p>
    <w:p>
      <w:r>
        <w:t>29 Abs.</w:t>
      </w:r>
    </w:p>
    <w:p>
      <w:r>
        <w:t>1 der Bundesverfassung ( BV ) den Erlass eines Entscheides innerhalb einer angemessenen Frist (BGE</w:t>
      </w:r>
    </w:p>
    <w:p>
      <w:r>
        <w:t>144 II 486 E.</w:t>
      </w:r>
    </w:p>
    <w:p>
      <w:r>
        <w:t>3.2). Eine Verletzung von Art.</w:t>
      </w:r>
    </w:p>
    <w:p>
      <w:r>
        <w:t>29 Abs.</w:t>
      </w:r>
    </w:p>
    <w:p>
      <w:r>
        <w:t>1 BV – sowie gegebenenfalls von Art.</w:t>
      </w:r>
    </w:p>
    <w:p>
      <w:r>
        <w:rPr>
          <w:b/>
        </w:rPr>
        <w:t>E. 1.3</w:t>
      </w:r>
    </w:p>
    <w:p>
      <w:r>
        <w:t>Erweist sich die Beschwerde offensichtlich als unzulässig oder aussichtslos, kann das Gericht ohne Anhörung der Gegenpartei sofort entscheiden (§ 19</w:t>
      </w:r>
    </w:p>
    <w:p>
      <w:r>
        <w:t>Abs. 2</w:t>
      </w:r>
    </w:p>
    <w:p>
      <w:r>
        <w:t>des Gesetzes über das Sozialversicherungsgericht [ GSVGer ] ). 2.</w:t>
      </w:r>
    </w:p>
    <w:p>
      <w:r>
        <w:t>In seiner Rechtsverzögerungsbeschwerde vom 11. Dezember 2025 macht e der Beschwerdeführer geltend , die Suva habe es unterlassen, innert angemessener Frist über seine Einsprache vom 13. November 2025 zu entscheiden. Er habe ihr ausdrücklich eine Frist von 30 Tagen zur Zustellung einer begründeten Entscheidung angesetzt.</w:t>
      </w:r>
    </w:p>
    <w:p>
      <w:r>
        <w:t>Diese</w:t>
      </w:r>
    </w:p>
    <w:p>
      <w:r>
        <w:t>Frist</w:t>
      </w:r>
    </w:p>
    <w:p>
      <w:r>
        <w:t>sei</w:t>
      </w:r>
    </w:p>
    <w:p>
      <w:r>
        <w:t>gemäss</w:t>
      </w:r>
    </w:p>
    <w:p>
      <w:r>
        <w:t>bundesgerichtlicher</w:t>
      </w:r>
    </w:p>
    <w:p>
      <w:r>
        <w:t>Rechtsprechung</w:t>
      </w:r>
    </w:p>
    <w:p>
      <w:r>
        <w:t>vollkommen angemessen, da die Suva über sämtliche medizinischen Informationen verfügt habe. Trotzdem sei sie vollständig untätig geblieben, was eine klare Rechtsverzögerung darstelle (Urk. 1 S. 1 f.). 3.</w:t>
      </w:r>
    </w:p>
    <w:p>
      <w:r>
        <w:rPr>
          <w:b/>
        </w:rPr>
        <w:t>E. 3</w:t>
      </w:r>
    </w:p>
    <w:p>
      <w:r>
        <w:t>November</w:t>
      </w:r>
    </w:p>
    <w:p>
      <w:r>
        <w:t>2025</w:t>
      </w:r>
    </w:p>
    <w:p>
      <w:r>
        <w:t>betreffend</w:t>
      </w:r>
    </w:p>
    <w:p>
      <w:r>
        <w:t>Leistungseinstellung ,</w:t>
      </w:r>
    </w:p>
    <w:p>
      <w:r>
        <w:t>wobei</w:t>
      </w:r>
    </w:p>
    <w:p>
      <w:r>
        <w:t>er</w:t>
      </w:r>
    </w:p>
    <w:p>
      <w:r>
        <w:t>innerhalb</w:t>
      </w:r>
    </w:p>
    <w:p>
      <w:r>
        <w:t>von</w:t>
      </w:r>
    </w:p>
    <w:p>
      <w:r>
        <w:t>30</w:t>
      </w:r>
    </w:p>
    <w:p>
      <w:r>
        <w:t>Tagen</w:t>
      </w:r>
    </w:p>
    <w:p>
      <w:r>
        <w:t>ab</w:t>
      </w:r>
    </w:p>
    <w:p>
      <w:r>
        <w:t>Erhalt</w:t>
      </w:r>
    </w:p>
    <w:p>
      <w:r>
        <w:t>der</w:t>
      </w:r>
    </w:p>
    <w:p>
      <w:r>
        <w:t>Einsprache</w:t>
      </w:r>
    </w:p>
    <w:p>
      <w:r>
        <w:t>um</w:t>
      </w:r>
    </w:p>
    <w:p>
      <w:r>
        <w:t>eine</w:t>
      </w:r>
    </w:p>
    <w:p>
      <w:r>
        <w:t>begründete</w:t>
      </w:r>
    </w:p>
    <w:p>
      <w:r>
        <w:t>schriftliche Stellungnahme ersuchte , ansonsten er Rechtsverzögerungsbeschwerde erheben werde (Urk. 2). 2.</w:t>
      </w:r>
    </w:p>
    <w:p>
      <w:r>
        <w:t>Mit Eingabe vom 11. Dezember 2025 (Poststempel) erhob X.___ Rechtsverzögerungsbeschwerde und beantragte, es sei festzustellen, dass die Suva das Einspracheverfahren vom 13. November 2025 rechtsverzögernd behandle. Sie sei anzuweisen, unverzüglich einen Einspracheentscheid zu erlassen und ihr sei eine verbindliche Frist (z.B. 10-20 Tage) zur Entscheidfällung</w:t>
      </w:r>
    </w:p>
    <w:p>
      <w:r>
        <w:t>anzusetzen . Das Beschwerdeverfahren sei kostenlos zu führen, da die Verzögerung ausschliesslich von der Suva verursacht worden sei (Urk. 1 S. 3). Das Gericht zieht in Erwägung: 1.</w:t>
      </w:r>
    </w:p>
    <w:p>
      <w:r>
        <w:rPr>
          <w:b/>
        </w:rPr>
        <w:t>E. 3.1</w:t>
      </w:r>
    </w:p>
    <w:p>
      <w:r>
        <w:t>Art. 52 Abs. 2 ATSG sieht vor, dass Einspracheentscheid e innert angemesse ner</w:t>
      </w:r>
    </w:p>
    <w:p>
      <w:r>
        <w:t>Frist zu erlassen sind. Das Gesetz nennt somit keine dafür zulässige Zeitspanne,</w:t>
      </w:r>
    </w:p>
    <w:p>
      <w:r>
        <w:t>weshalb</w:t>
      </w:r>
    </w:p>
    <w:p>
      <w:r>
        <w:t>die</w:t>
      </w:r>
    </w:p>
    <w:p>
      <w:r>
        <w:t>von</w:t>
      </w:r>
    </w:p>
    <w:p>
      <w:r>
        <w:t>der</w:t>
      </w:r>
    </w:p>
    <w:p>
      <w:r>
        <w:t>Rechtsprechung</w:t>
      </w:r>
    </w:p>
    <w:p>
      <w:r>
        <w:t>im</w:t>
      </w:r>
    </w:p>
    <w:p>
      <w:r>
        <w:t>Zusammenhang</w:t>
      </w:r>
    </w:p>
    <w:p>
      <w:r>
        <w:t>mit</w:t>
      </w:r>
    </w:p>
    <w:p>
      <w:r>
        <w:t>ungerechtfer tigten Verfahrensverzögerungen entwickelten Grundsätze massgebend sind (vgl. BGE</w:t>
      </w:r>
    </w:p>
    <w:p>
      <w:r>
        <w:t>125 V 188 E. 2a). Es ist auf die Umstände des Einzelfalls abzustellen, wobei die Schwierigkeit und der Umfang der abzuklärenden Fragen sowie das Verhalten der versicherten Person ins Gewicht fallen (Brunner, in: Kieser/Kradolfer/ Lendfers [Hrsg.], ATSG-Kommentar, 5. Aufl. 2024, Art. 52 N. 59).</w:t>
      </w:r>
    </w:p>
    <w:p>
      <w:r>
        <w:rPr>
          <w:b/>
        </w:rPr>
        <w:t>E. 3.2</w:t>
      </w:r>
    </w:p>
    <w:p>
      <w:r>
        <w:t>Die am 13. November 2025 vom Beschwerdeführer erhobene Einsprache (Urk. 2) konnte der Beschwerdegegnerin frühestens am darauffolgenden Tag zugestellt worden sein. Bereits am 11. Dezember 2025 , mithin weniger als einen Monat später, machte der Beschwerdeführer seine Rechtsverzögerungsbeschwerde am hiesigen</w:t>
      </w:r>
    </w:p>
    <w:p>
      <w:r>
        <w:t>Gericht</w:t>
      </w:r>
    </w:p>
    <w:p>
      <w:r>
        <w:t>anhängig</w:t>
      </w:r>
    </w:p>
    <w:p>
      <w:r>
        <w:t>(Urk.</w:t>
      </w:r>
    </w:p>
    <w:p>
      <w:r>
        <w:t>1).</w:t>
      </w:r>
    </w:p>
    <w:p>
      <w:r>
        <w:t>Zunächst</w:t>
      </w:r>
    </w:p>
    <w:p>
      <w:r>
        <w:t>fällt</w:t>
      </w:r>
    </w:p>
    <w:p>
      <w:r>
        <w:t>auf ,</w:t>
      </w:r>
    </w:p>
    <w:p>
      <w:r>
        <w:t>dass</w:t>
      </w:r>
    </w:p>
    <w:p>
      <w:r>
        <w:t>er</w:t>
      </w:r>
    </w:p>
    <w:p>
      <w:r>
        <w:t>mit</w:t>
      </w:r>
    </w:p>
    <w:p>
      <w:r>
        <w:t>diesem</w:t>
      </w:r>
    </w:p>
    <w:p>
      <w:r>
        <w:t>Vorgehen die von ihm selbst der Beschwerdegegnerin an gesetzte Frist zur Stellungnahme innert</w:t>
      </w:r>
    </w:p>
    <w:p>
      <w:r>
        <w:t>30</w:t>
      </w:r>
    </w:p>
    <w:p>
      <w:r>
        <w:t>Tagen</w:t>
      </w:r>
    </w:p>
    <w:p>
      <w:r>
        <w:t>nach</w:t>
      </w:r>
    </w:p>
    <w:p>
      <w:r>
        <w:t>Erhalt</w:t>
      </w:r>
    </w:p>
    <w:p>
      <w:r>
        <w:t>der</w:t>
      </w:r>
    </w:p>
    <w:p>
      <w:r>
        <w:t>Einsprache</w:t>
      </w:r>
    </w:p>
    <w:p>
      <w:r>
        <w:t>missachtete</w:t>
      </w:r>
    </w:p>
    <w:p>
      <w:r>
        <w:t>(Urk.</w:t>
      </w:r>
    </w:p>
    <w:p>
      <w:r>
        <w:t>2</w:t>
      </w:r>
    </w:p>
    <w:p>
      <w:r>
        <w:t>S.</w:t>
      </w:r>
    </w:p>
    <w:p>
      <w:r>
        <w:t>3) .</w:t>
      </w:r>
    </w:p>
    <w:p>
      <w:r>
        <w:t>Davon</w:t>
      </w:r>
    </w:p>
    <w:p>
      <w:r>
        <w:t>abgesehen kann angesichts der konkreten Umstände keine Rede von einer ungebührlichen Verfahrensverzögerung sein. Insbesondere enthalten d ie vom Beschwerdeführer</w:t>
      </w:r>
    </w:p>
    <w:p>
      <w:r>
        <w:t>zitierten</w:t>
      </w:r>
    </w:p>
    <w:p>
      <w:r>
        <w:t>Bundesgerichtsurteile</w:t>
      </w:r>
    </w:p>
    <w:p>
      <w:r>
        <w:t>(BGE</w:t>
      </w:r>
    </w:p>
    <w:p>
      <w:r>
        <w:t>134</w:t>
      </w:r>
    </w:p>
    <w:p>
      <w:r>
        <w:t>I</w:t>
      </w:r>
    </w:p>
    <w:p>
      <w:r>
        <w:t>229,</w:t>
      </w:r>
    </w:p>
    <w:p>
      <w:r>
        <w:t>122</w:t>
      </w:r>
    </w:p>
    <w:p>
      <w:r>
        <w:t>V</w:t>
      </w:r>
    </w:p>
    <w:p>
      <w:r>
        <w:t>125;</w:t>
      </w:r>
    </w:p>
    <w:p>
      <w:r>
        <w:t>Urk.</w:t>
      </w:r>
    </w:p>
    <w:p>
      <w:r>
        <w:t>1</w:t>
      </w:r>
    </w:p>
    <w:p>
      <w:r>
        <w:t>S.</w:t>
      </w:r>
    </w:p>
    <w:p>
      <w:r>
        <w:t>2)</w:t>
      </w:r>
    </w:p>
    <w:p>
      <w:r>
        <w:t>keine Feststellung , wonach eine Frist von 30 Tagen zur Redaktion eines Einspracheentscheids</w:t>
      </w:r>
    </w:p>
    <w:p>
      <w:r>
        <w:t>« vollkommen angemessen » sein soll (Urk. 1 S. 1) . Rechtsverzögerungen bildeten vielmehr überhaupt nicht Streitgegenstand der genannten Entscheide . Sozialversicherungsträgern ist selbst in Fällen ohne komplexe sachliche und/oder rechtliche Fragestellungen</w:t>
      </w:r>
    </w:p>
    <w:p>
      <w:r>
        <w:t>realistischerweise mehr als bloss ein Monat zuzugestehen, um über eine Einsprache zu befinden ( vgl. Brunner, a.a.O., Art.</w:t>
      </w:r>
    </w:p>
    <w:p>
      <w:r>
        <w:t>52 N. 59 mit Hinweisen ). Hinzu kommt, dass das hiesige Gericht erst kürzlich mit dem die Parteien betreffenden Urteil UV.2025.00180 vom 19. November 2025 feststellt e , die Beschwerdegegnerin habe die Abklärungen</w:t>
      </w:r>
    </w:p>
    <w:p>
      <w:r>
        <w:t>nach Erhalt der Unfallmeldung vom 4. Juli 2025 kontinuierlich voran getrieben , weshalb offenkundig keine Rechtsverzögerung vorlieg e (E. 3</w:t>
      </w:r>
    </w:p>
    <w:p>
      <w:r>
        <w:t>und 4 des Urteils ).</w:t>
      </w:r>
    </w:p>
    <w:p>
      <w:r>
        <w:t>Auch mit Blick auf die Gesamtdauer des Verwaltungsverfahrens ist somit kein e</w:t>
      </w:r>
    </w:p>
    <w:p>
      <w:r>
        <w:t>zu beanstandende</w:t>
      </w:r>
    </w:p>
    <w:p>
      <w:r>
        <w:t>Untätigkeit</w:t>
      </w:r>
    </w:p>
    <w:p>
      <w:r>
        <w:t>der Beschwerdegegnerin erkennbar.</w:t>
      </w:r>
    </w:p>
    <w:p>
      <w:r>
        <w:rPr>
          <w:b/>
        </w:rPr>
        <w:t>E. 3.3</w:t>
      </w:r>
    </w:p>
    <w:p>
      <w:r>
        <w:t>N ach dem Gesagten erweist sich die Rechtsverzögerungsbeschwerde vom</w:t>
      </w:r>
    </w:p>
    <w:p>
      <w:r>
        <w:rPr>
          <w:b/>
        </w:rPr>
        <w:t>E. 6</w:t>
      </w:r>
    </w:p>
    <w:p>
      <w:r>
        <w:t>E.</w:t>
      </w:r>
    </w:p>
    <w:p>
      <w:r>
        <w:t>2.1, 134</w:t>
      </w:r>
    </w:p>
    <w:p>
      <w:r>
        <w:t>I 229 E.</w:t>
      </w:r>
    </w:p>
    <w:p>
      <w:r>
        <w:t>2.3, 133</w:t>
      </w:r>
    </w:p>
    <w:p>
      <w:r>
        <w:t>V 188 E.</w:t>
      </w:r>
    </w:p>
    <w:p>
      <w:r>
        <w:t>3.2; vgl.</w:t>
      </w:r>
    </w:p>
    <w:p>
      <w:r>
        <w:t>auch Urteil des Bundesgerichts 2C_526/2020 vom 20.</w:t>
      </w:r>
    </w:p>
    <w:p>
      <w:r>
        <w:t>Oktober 2020 E.</w:t>
      </w:r>
    </w:p>
    <w:p>
      <w:r>
        <w:t>3.6.2). Art.</w:t>
      </w:r>
    </w:p>
    <w:p>
      <w:r>
        <w:t>29 Abs.</w:t>
      </w:r>
    </w:p>
    <w:p>
      <w:r>
        <w:t>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w:t>
      </w:r>
    </w:p>
    <w:p>
      <w:r>
        <w:t>sich</w:t>
      </w:r>
    </w:p>
    <w:p>
      <w:r>
        <w:t>nicht</w:t>
      </w:r>
    </w:p>
    <w:p>
      <w:r>
        <w:t>absolut.</w:t>
      </w:r>
    </w:p>
    <w:p>
      <w:r>
        <w:t>Sie</w:t>
      </w:r>
    </w:p>
    <w:p>
      <w:r>
        <w:t>ist</w:t>
      </w:r>
    </w:p>
    <w:p>
      <w:r>
        <w:t>im</w:t>
      </w:r>
    </w:p>
    <w:p>
      <w:r>
        <w:t>Einzelfall</w:t>
      </w:r>
    </w:p>
    <w:p>
      <w:r>
        <w:t>unter</w:t>
      </w:r>
    </w:p>
    <w:p>
      <w:r>
        <w:t>Berücksichtigung</w:t>
      </w:r>
    </w:p>
    <w:p>
      <w:r>
        <w:t>der</w:t>
      </w:r>
    </w:p>
    <w:p>
      <w:r>
        <w:t>gesamten Umstände einer Angelegenheit wie der Art, Bedeutung und des Umfangs des Verfahrens, der Schwierigkeit der Materie, des Verhaltens der Beteiligten, der Bedeutung für die Betroffenen sowie der für die Sache spezifischen Entscheidungsabläufe</w:t>
      </w:r>
    </w:p>
    <w:p>
      <w:r>
        <w:t>zu</w:t>
      </w:r>
    </w:p>
    <w:p>
      <w:r>
        <w:t>prüfen</w:t>
      </w:r>
    </w:p>
    <w:p>
      <w:r>
        <w:t>(vgl.</w:t>
      </w:r>
    </w:p>
    <w:p>
      <w:r>
        <w:t>BGE</w:t>
      </w:r>
    </w:p>
    <w:p>
      <w:r>
        <w:t>144</w:t>
      </w:r>
    </w:p>
    <w:p>
      <w:r>
        <w:t>II</w:t>
      </w:r>
    </w:p>
    <w:p>
      <w:r>
        <w:t>486</w:t>
      </w:r>
    </w:p>
    <w:p>
      <w:r>
        <w:t>E.</w:t>
      </w:r>
    </w:p>
    <w:p>
      <w:r>
        <w:t>3.2;</w:t>
      </w:r>
    </w:p>
    <w:p>
      <w:r>
        <w:t>Urteil</w:t>
      </w:r>
    </w:p>
    <w:p>
      <w:r>
        <w:t>des</w:t>
      </w:r>
    </w:p>
    <w:p>
      <w:r>
        <w:t>Bundesgerichts</w:t>
      </w:r>
    </w:p>
    <w:p>
      <w:r>
        <w:t>9C_315/2018 vom 5.</w:t>
      </w:r>
    </w:p>
    <w:p>
      <w:r>
        <w:t>März 2019 E.</w:t>
      </w:r>
    </w:p>
    <w:p>
      <w:r>
        <w:t>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Urteil des Bundesgerichts 9C_315/2018 vom 5. März 2019 E. 3.2.1).</w:t>
      </w:r>
    </w:p>
    <w:p>
      <w:r>
        <w:rPr>
          <w:b/>
        </w:rPr>
        <w:t>E. 11</w:t>
      </w:r>
    </w:p>
    <w:p>
      <w:r>
        <w:t>.</w:t>
      </w:r>
    </w:p>
    <w:p>
      <w:r>
        <w:t>Dez ember 2025</w:t>
      </w:r>
    </w:p>
    <w:p>
      <w:r>
        <w:t>offensichtlich</w:t>
      </w:r>
    </w:p>
    <w:p>
      <w:r>
        <w:t>als unbegründet, weshalb sie ohne Anhörung der Beschwerdegegnerin (vgl. vorstehende E. 1.3)</w:t>
      </w:r>
    </w:p>
    <w:p>
      <w:r>
        <w:t>abzuweisen ist. 4 .</w:t>
      </w:r>
    </w:p>
    <w:p>
      <w:r>
        <w:t>Das Beschwerdeverfahren ist kostenlos (Art. 1</w:t>
      </w:r>
    </w:p>
    <w:p>
      <w:r>
        <w:t>Abs. 1 UVG in Verbindung mit Art. 61</w:t>
      </w:r>
    </w:p>
    <w:p>
      <w:r>
        <w:t>lit . f bis</w:t>
      </w:r>
    </w:p>
    <w:p>
      <w:r>
        <w:t>ATSG).</w:t>
      </w:r>
    </w:p>
    <w:p>
      <w:r>
        <w:t>Der Beschwerdeführer ist jedoch im Hinblick auf allfällige künftige Verfahren darauf hinzuweisen, dass das Gericht einer Partei, die sich mutwillig oder leichtsinnig verhält, in kostenlosen Verfahren eine Gerichtspauschale auferlegen kann (Art. 61</w:t>
      </w:r>
    </w:p>
    <w:p>
      <w:r>
        <w:t>lit . f bis</w:t>
      </w:r>
    </w:p>
    <w:p>
      <w:r>
        <w:t>2.</w:t>
      </w:r>
    </w:p>
    <w:p>
      <w:r>
        <w:t>Teilsatz des Bundesgesetzes über den Allgemeinen Teil des Sozialversicherungsrechts [ ATSG ] sowie</w:t>
      </w:r>
    </w:p>
    <w:p>
      <w:r>
        <w:t>§ 33</w:t>
      </w:r>
    </w:p>
    <w:p>
      <w:r>
        <w:t>Abs. 2</w:t>
      </w:r>
    </w:p>
    <w:p>
      <w:r>
        <w:t>GSVGer ). Das Gericht erkennt: 1.</w:t>
      </w:r>
    </w:p>
    <w:p>
      <w:r>
        <w:t>Die Beschwerde wird abgewiesen. 2.</w:t>
      </w:r>
    </w:p>
    <w:p>
      <w:r>
        <w:t>Das Verfahren ist kostenlos. 3.</w:t>
      </w:r>
    </w:p>
    <w:p>
      <w:r>
        <w:t>Zustellung gegen Empfangsschein an: - X.___ - Suva , unter Beilage einer Kopie von Urk. 1 und Urk. 2 - Bundesamt für Gesundheit 4.</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