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UV.2025.00017 vom 22. Januar 2026</w:t>
      </w:r>
    </w:p>
    <w:p>
      <w:r>
        <w:t>ZH Sozialversicherungsgericht, 2026-01-22, DE</w:t>
      </w:r>
    </w:p>
    <w:p>
      <w:r>
        <w:rPr>
          <w:b/>
        </w:rPr>
        <w:t xml:space="preserve">Quelle: </w:t>
      </w:r>
      <w:r>
        <w:t>https://mcp.opencaselaw.ch/entscheid/zh_sozialversicherungsgericht_UV.2025.00017</w:t>
      </w:r>
    </w:p>
    <w:p>
      <w:r>
        <w:t>FR: ZH_SOZIALVERSICHERUNGSGERICHT UV.2025.00017 du 22 janvier 2026</w:t>
      </w:r>
    </w:p>
    <w:p>
      <w:r>
        <w:t>IT: ZH_SOZIALVERSICHERUNGSGERICHT UV.2025.00017 del 22 gennaio 2026</w:t>
      </w:r>
    </w:p>
    <w:p>
      <w:pPr>
        <w:pStyle w:val="Heading2"/>
      </w:pPr>
      <w:r>
        <w:t>Erwägungen</w:t>
      </w:r>
    </w:p>
    <w:p>
      <w:r>
        <w:rPr>
          <w:b/>
        </w:rPr>
        <w:t>E. 1</w:t>
      </w:r>
    </w:p>
    <w:p>
      <w:r>
        <w:t>X.___ , geboren 1963, war seit dem</w:t>
      </w:r>
    </w:p>
    <w:p>
      <w:r>
        <w:t>1. Dezember 1999 bei</w:t>
      </w:r>
    </w:p>
    <w:p>
      <w:r>
        <w:t>der Y.___ , Dürnten , als Chauffeur angestellt und damit bei der Suva obligatorisch gegen die Folgen von Unfällen und Berufskrankheiten versi chert, als er</w:t>
      </w:r>
    </w:p>
    <w:p>
      <w:r>
        <w:t>gemäss</w:t>
      </w:r>
    </w:p>
    <w:p>
      <w:r>
        <w:t>Bagatellunfall-Meldung vom</w:t>
      </w:r>
    </w:p>
    <w:p>
      <w:r>
        <w:rPr>
          <w:b/>
        </w:rPr>
        <w:t>E. 1.1</w:t>
      </w:r>
    </w:p>
    <w:p>
      <w:r>
        <w:t>Gemäss Art. 6 des Bundesgesetzes über die Unfallversicherung (UVG) werden – soweit das Gesetz nichts anderes bestimmt – die Versicherungsleistungen bei Berufs unfällen, Nichtberufsunfällen und Berufskrankheiten gewährt (Abs. 1). Die Versicherung erbringt ihre Leistungen auch bei den im Einzelnen in Abs. 2 aufge 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 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 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 Da es sich hierbei um eine anspruchsaufhebende Tatfrage handelt, liegt die entsprechende Beweis last anders als bei der Frage, ob ein leistungsbegründender natürlicher Kausalzusam menhang gegeben ist nicht beim Versicherten, sondern beim Unfallver sicherer (BGE 150 V 188 E. 4.2, 146 V 51 E. 5.1, je mit Hinweisen). Diese Beweisgrundsätze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 1.</w:t>
      </w:r>
    </w:p>
    <w:p>
      <w:r>
        <w:rPr>
          <w:b/>
        </w:rPr>
        <w:t>E. 2</w:t>
      </w:r>
    </w:p>
    <w:p>
      <w:r>
        <w:t>Der Versicherte erhob am 2 0. Januar 2025 Beschwerde gegen den Einsprache entscheid vom 5. Dezember 2024 ( Urk. 2) und beantragte, dieser sei aufzuheben und die vorliegende Streitsache sei zu weiteren Abklärungen (insbesondere einer Begutachtung) an die Beschwerdegegnerin zurückzuweisen ( Urk. 1 S. 2).</w:t>
      </w:r>
    </w:p>
    <w:p>
      <w:r>
        <w:t>Mit Beschwerdeantwort vom 5. März 2025 ( Urk. 6) beantragte die Beschwer degegnerin, die Beschwerde sei abzuweisen, sofern darauf überhaupt einzutreten sei, was dem Beschwerdeführer am 7. März 2025 zur Kenntnis gebracht wurde ( Urk. 9). Das Gericht zieht in Erwägung: 1.</w:t>
      </w:r>
    </w:p>
    <w:p>
      <w:r>
        <w:rPr>
          <w:b/>
        </w:rPr>
        <w:t>E. 2.1</w:t>
      </w:r>
    </w:p>
    <w:p>
      <w:r>
        <w:t>Die Beschwerdegegnerin erwog in ihrem Einspracheentscheid ( Urk. 2) , dass auf die versicherungsmedizinische Beurteilung abgestellt werden könne. Anlässlich der bildgebenden Abklärungen hätten keine klarerweise unfallbedingten Verän derungen festgestellt werden können, dafür aber diverse fortgeschrittene und ein deutig degenerative Pathologie n . Die Meniskusläsion sei explizit als schwere Meniskusde generation bezeichnet worden . Nur differenzialdiagnostisch sei eine zusätzliche traumatische Komponente vermutet worden . Dr. Z.___ vermute eine Unfallkausalität einzig in Anwendung der Formel « post hoc, ergo propter hoc», die nicht zum Beweis der Kausalität tauge. Auch das Alter des Beschwer deführers könne</w:t>
      </w:r>
    </w:p>
    <w:p>
      <w:r>
        <w:t>nicht unbeachtet bleiben. Die Beschwerden am linken Knie seien degenerativer Genese und stünden spätestens drei Monate nach de m gemeldeten Ereignis vom Februar 2022 , sicher aber ab November 2022 , nicht mehr überwie gend wahrscheinlich in einem Kausalzusammenhang .</w:t>
      </w:r>
    </w:p>
    <w:p>
      <w:r>
        <w:t>Die Kniearthroskopie vom 2 8. November 2022 habe der Revision einer degenerativ bedingte n Schädigung gedient (S. 6 Ziff.</w:t>
      </w:r>
    </w:p>
    <w:p>
      <w:r>
        <w:rPr>
          <w:b/>
        </w:rPr>
        <w:t>E. 2.2</w:t>
      </w:r>
    </w:p>
    <w:p>
      <w:r>
        <w:t>Dagegen machte der Beschwerdeführer in seiner Beschwerde ( Urk. 1) geltend, dass die Beschwerdegegnerin den vorliegenden Fall bloss ungenügend durch eine fachfremde Kreisärztin geprüft habe. Diese habe sich einzig auf den Vorzustand gestützt und die neu festgestellte, strukturelle Schädigung nicht beachtet. Die Beschwer degegnerin habe den Untersuchungsgrundsatz verletzt (S. 2 II. Ziff. 3 , S. 5 Ziff.</w:t>
      </w:r>
    </w:p>
    <w:p>
      <w:r>
        <w:rPr>
          <w:b/>
        </w:rPr>
        <w:t>E. 2.3</w:t>
      </w:r>
    </w:p>
    <w:p>
      <w:r>
        <w:t>),</w:t>
      </w:r>
    </w:p>
    <w:p>
      <w:r>
        <w:t>kann entgegen der vom Beschwerdeführer vertretenen Ansicht (vorstehend E. 2.2) Dr. B.___</w:t>
      </w:r>
    </w:p>
    <w:p>
      <w:r>
        <w:t>die fachliche Qualifikation für die Kausa - litätsbeurteilung nicht allein aufgrund des Umstandes, dass sie über keinen Facharzttitel in</w:t>
      </w:r>
    </w:p>
    <w:p>
      <w:r>
        <w:t>Orthopädie oder Radiologie verfügt, abgesprochen werden. Als langjährig beratende Ärztin der Suva verfügt sie über besondere versicherungsmedizinische Kenntnisse, wel che ih r gerade auch bei der Beurteilung von Kausalitätsfragen zur Verfügung stehen. Praxisgemäss sind die Versicherungsmediziner der Suva nach ihrer Funk tion und beruflichen Stellung Fachärzte im Bereich der Unfallmedizin. Da sie ausschliesslich Unfallpatienten, Körperschädigungen im Sinne des Art. 6 Abs. 2 UVG (früher: unfallähnliche Körperschädigungen gemäss Art. 9 Abs. 2 aUVV ) und Berufskrankheiten diagnostisch beurteilen und therapeutisch begleiten, ver fügen sie über besonders ausgeprägte traumatologische Kenntnisse und Erfahrun gen. Dies gilt unabhängig von ihrem ursprünglich erworbenen Facharzttitel (Urteile des Bundesgerichts 8C_624/2024 vom 24. April 2025 E. 5.4 und 8C_51/2023 vom 15. Juni 2023 E. 5.2, je mit Hinweisen). 5. 2 Da sich die ausführliche Stellungnahme</w:t>
      </w:r>
    </w:p>
    <w:p>
      <w:r>
        <w:t>von</w:t>
      </w:r>
    </w:p>
    <w:p>
      <w:r>
        <w:t>Dr. B.___ vom 1 5. Mai 2023 (vor stehend E. 4.9) , wonach der Unfall vom 1 8. Februar 2022 mit überwiegender Wahrscheinlichkeit keine n strukturell objektivierbaren Schaden am Meniskus des linken Knies des Beschwerdeführers nach sich gezogen hat, mit de r fachärztlichen radiologischen</w:t>
      </w:r>
    </w:p>
    <w:p>
      <w:r>
        <w:t>Beurteilung von PD Dr. C.___</w:t>
      </w:r>
    </w:p>
    <w:p>
      <w:r>
        <w:t>des MRI des linken Knies vom 1 0. Juni 2022 (vorstehend E.</w:t>
      </w:r>
    </w:p>
    <w:p>
      <w:r>
        <w:t>4.2) deckt, bestehen vorliegend keine Zweifel an der Zuverlässigkeit der Ausführungen von Dr. B.___ . Von Seiten des Beschwer deführers und des behandelnden Chirurgen Dr. Z.___ wurde mehrheitlich ausgeblendet, dass PD Dr. C.___ in erster Linie diagnostisch von einer schweren Meniskusdegeneration betreffend Pars intermedia und Hinterhorn sprach. Menis kusdegeneration bedeutet gerade nicht, dass die Läsion auf eine traumatische Genese zurückzuführen wäre. Lediglich differenzialdiagnostisch im Sinne einer untergeordneten Wahrscheinlich k eit</w:t>
      </w:r>
    </w:p>
    <w:p>
      <w:r>
        <w:t>wurde betreffend den unter das Seitenband dislozierten Meniskus eine zusätzliche – also zusätzlich zum degenerativen Scha den – traumatische Komponente für möglich erachtet. Bei dieser Ausgangslage, mit im Vergleich zu der lediglich differenzialdiagnostisch als möglich befundenen traumatischen Verletzung eines Teilbereichs der als schwer bezeichneten Meniskusdege neration geht auch die Argumentation von Dr. Z.___</w:t>
      </w:r>
    </w:p>
    <w:p>
      <w:r>
        <w:t>in seinem Bericht vom 6. März 2023 (vorstehend E. 4.8) fehl, indem er</w:t>
      </w:r>
    </w:p>
    <w:p>
      <w:r>
        <w:t>aus dem Umstand, dass der Beschwerdeführer nach der Operation mit Teilentfernung des Innen meniskus beschwerdefrei gewesen sei, auf eine traumatische Ursache schloss.</w:t>
      </w:r>
    </w:p>
    <w:p>
      <w:r>
        <w:t>Diesbezüglich ist Dr. B.___</w:t>
      </w:r>
    </w:p>
    <w:p>
      <w:r>
        <w:t>(vorstehend E. 4.9) klar beizupflichten, wonach aus einer operativen Sanierung und anschliessenden Beschwerdebesserung kein Rückschluss über die Kausalität abgeleitet werden k ann . Es mag zwar sein, dass – wie Dr. Z.___ ausführte – der Meniskus ursächlich für die Beschwerden gewesen ist und nicht die Arthrose, jedoch ist das Beschwerdebild gemäss dem MRI-Bericht von PD Dr. C.___ mit überwiegender Wahrscheinlichkeit einem degene rativen Meniskusschaden geschuldet. Der Beschwerdegegnerin ist weiter beizupflichten, dass auch d ie</w:t>
      </w:r>
    </w:p>
    <w:p>
      <w:r>
        <w:t>Argumentation von Dr. Z.___ in seine n Bericht en vom 9. Dezember 2022 (vorstehend E. 4. 6 ) und vom 6. März 2023 (vorstehend E. 4.8) , wonach sich die Beschwerden nach dem Sturzereignis deutlich akzentuiert hätten, weshalb von einer traumatischen Meniskusläsion bei vorbestehender Gonarthrose ausgegangen werden müsse, nicht verfängt. Wie ausgeführt (vorstehend E. 1. 4 ) , erweist sich eine Argumen tation nach der Formel « post hoc ergo propter hoc», nach deren Bedeutung eine gesundheitliche Schädigung schon dann als durch den Unfall verursacht gilt, weil sie nach diesem aufgetreten ist, als beweisrechtlich nicht zulässig und vermag zum Nachweis der Unfallkausalität nicht zu genügen .</w:t>
      </w:r>
    </w:p>
    <w:p>
      <w:r>
        <w:t>Wie Dr. B.___ zu Recht anmerkte, führte Dr. Z.___ in seinem Operationsbericht vom 2 8. November 2022 letztlich selbst aus, dass sich am Femurkondylus in der Hauptbe lastungszone eine Chondropathie Grad III-IV zeige, welche wahrscheinlich auf die länger bestehende Meniskusläsion zurückzuführen sei ( Urk. 7/27/2- 3 S. 2 oben). Weiter legte Dr. B.___ plausibel dar, dass der in den Akten beschriebene Unfall hergang im Sinne eines Anpralltraumas per se ungeeignet sei, eine Meniskus läsion zu verursachen und es dadurch lediglich zu einer Aktivierung des vorbeste henden degenerativen Zustandes gekommen sei. Dies ist nicht in Absprache zu stellen. Abschliessend gilt es noch hinsichtlich der differenzialdiagnostisch von PD Dr. C.___ erwähnten Möglichkeit, wonach der degenerativ vorgeschädigte Menis kus durch das Unfallereignis eine zusätzlich traumatische Schädigung erlit ten hat, zu erwähnen, dass auch der Beschwerdeverlauf vorliegend gegen einen Kausalzusammenhang spricht. Auffallend ist insbesondere, dass es nach dem Unfall ereignis vom 1 8. Februar 2022 zu einem erheblich verzögerten Auftreten von eindeutigen Meniskuszeichen</w:t>
      </w:r>
    </w:p>
    <w:p>
      <w:r>
        <w:t>im Sinne von Bewegungseinschränkungen, Insta bilität und insbesondere einer Einklemmsymptomatik kam . Namentlich sprach der am 1. März 202 2 erstmals vom Beschwerdeführer kon sultierte Hausarzt Dr. G.___</w:t>
      </w:r>
    </w:p>
    <w:p>
      <w:r>
        <w:t>(vorstehend E. 4. 5 ) davon, dass sich anlässlich seiner zwei Wochen nach dem Unfallereignis vom 1 8. Februar 2022 stattgefundenen Untersuchung eine freie Beweglichkeit des Kniegelenkes gezeigt habe, dies ohne Gelenkserguss. Der Arzt E.___</w:t>
      </w:r>
    </w:p>
    <w:p>
      <w:r>
        <w:t>führte in seinem Sprechstundenbericht vom 2 5. Juli 2022 (vorstehend E. 4. 3 ) aus, dass der Beschwerdeführer zu diesem Zeitpunkt eine Instabilität oder Blockaden am linken Knie verneint habe . Auch die klinische Unter suchung ergab keine eindeutigen Meniskuszeichen. Der Leidensdruck des Beschwerdeführers wurde zu diesem Zeitpunkt als gering bis mässig ausgeprägt bezeichnet. Erst in seinem Sprechstundenbericht vom 5. September 2022 (vorste hend E. 4.4) , also gut ein halbes Jahr nach dem Ereignis vom 1 8. Februar 2022 , berichtete der Arzt E.___ davon, dass der Patient nach wie vor intermittierende Einklemmerscheinungen beschreibe, infolge derer zu einer diagnostischen Kniege lenksarthroskopie mit Teilmeniskektomie medial geraten wurde. Eine erheb liche Beschwerdezunahme lässt sich sodann dem Bericht von Dr. Z.___ vom 9. Dezember 2022 (vorstehend E. 4. 6 ) entnehmen , wonach der Beschwer deführer anlässlich der Konsultation vom 3. November 2022 über zunehmende Beschwerden berichtet habe, bei nun regelmässig erforderlicher Schmerzmitteleinnahme aufgrund der Beschwerden. Die klinische Untersuchung ergab eindeutig positive Meniskuszeichen.</w:t>
      </w:r>
    </w:p>
    <w:p>
      <w:r>
        <w:t>5. 3</w:t>
      </w:r>
    </w:p>
    <w:p>
      <w:r>
        <w:t>Aufgrund des Gesagten ist mit der Beschwerdegegnerin gestützt auf die</w:t>
      </w:r>
    </w:p>
    <w:p>
      <w:r>
        <w:t>Beur teilung en von Dr. B.___ (vorstehend E. 4.7 und E. 4.9) davon auszugehen, dass das Ereignis vom 1 8. Februar 2022</w:t>
      </w:r>
    </w:p>
    <w:p>
      <w:r>
        <w:t>mit überwiegender Wahrscheinlichkeit zu keinen zusätzlichen strukturellen Läsionen</w:t>
      </w:r>
    </w:p>
    <w:p>
      <w:r>
        <w:t>im linken Knie</w:t>
      </w:r>
    </w:p>
    <w:p>
      <w:r>
        <w:t>geführt hat, sondern lediglich zu einer vorübergehenden Verschlimmerung eines degenerativen Vor zustandes.</w:t>
      </w:r>
    </w:p>
    <w:p>
      <w:r>
        <w:t>Entsprechend ist</w:t>
      </w:r>
    </w:p>
    <w:p>
      <w:r>
        <w:t>damit drei Monate nach dem Ereignis</w:t>
      </w:r>
    </w:p>
    <w:p>
      <w:r>
        <w:t>vom 1 8. Februar 2022 vom</w:t>
      </w:r>
    </w:p>
    <w:p>
      <w:r>
        <w:t>Status quo sine (vorstehend E. 1. 3) auszugehen , und die darüber hinaus anhal tenden Beschwerden sind mit dem Beweisgrad der überwiegenden Wahr scheinlichkeit</w:t>
      </w:r>
    </w:p>
    <w:p>
      <w:r>
        <w:t>nicht mehr unfallkausal. Vor diesem Hintergrund ist nicht zu bean standen, dass die</w:t>
      </w:r>
    </w:p>
    <w:p>
      <w:r>
        <w:t>Beschwerdegegnerin</w:t>
      </w:r>
    </w:p>
    <w:p>
      <w:r>
        <w:t>die Leistungen per 2 8. November 2022 eingestellt hat.</w:t>
      </w:r>
    </w:p>
    <w:p>
      <w:r>
        <w:t>Weitere medizinische Abklärungen sind entgegen der Ansicht des Beschwerdeführers (vorstehend E. 2.2) nicht angezeigt.</w:t>
      </w:r>
    </w:p>
    <w:p>
      <w:r>
        <w:t>Der angefochtene Einspracheentscheid ( Urk. 2) erweist sich damit als rechtens , weshalb die dagegen erhobene Beschwerde abzuweisen ist. Das Gericht erkennt: 1.</w:t>
      </w:r>
    </w:p>
    <w:p>
      <w:r>
        <w:t>Die Beschwerde wird abgewiesen. 2.</w:t>
      </w:r>
    </w:p>
    <w:p>
      <w:r>
        <w:t>Das Verfahren ist kostenlos. 3.</w:t>
      </w:r>
    </w:p>
    <w:p>
      <w:r>
        <w:t>Zustellung gegen Empfangsschein an: - Rechtsanwalt Mark A. Glavas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4</w:t>
      </w:r>
    </w:p>
    <w:p>
      <w:r>
        <w:t>Die Argumentation nach der Formel « post hoc ergo propter hoc», nach deren Bedeu tung eine gesundheitliche Schädigung schon dann als durch den Unfall verursacht gilt, weil sie nach diesem aufgetreten ist, ist beweisrechtlich nicht zuläs sig und vermag zum Nachweis der Unfallkausalität nicht zu genügen (BGE 119 V 335 E. 2b/ bb , vgl. Urteil des Bundesgerichts 8C_244/2023 vom 19. Oktober 2023 E. 5.1 mit Hinweisen). Ärztliche Auskünfte, die allein auf dieser Argumentation beruhen, sind beweisrechtlich nicht zu verwerten (Urteil des Bundes gerichts 8C_241/2020 vom 29. Mai 2020 E. 3). 1.</w:t>
      </w:r>
    </w:p>
    <w:p>
      <w:r>
        <w:rPr>
          <w:b/>
        </w:rPr>
        <w:t>E. 4.1</w:t>
      </w:r>
    </w:p>
    <w:p>
      <w:r>
        <w:t>In der Bagatellunfall-Meldung vom 2 4. Februar 2022 ( Urk. 7/1) wurde ausge führt, dass der Beschwerdeführer am 1 8. Februar 2022 um etwa 10.30 Uhr an einer Tankstelle beim Befüllen des Benzintanks über einen Schachtdeckel gestol pert und auf das Knie gefallen sei ( Ziff. 4-6). Als Verletzung wurde eine Prellung am linken Knie genannt ( Ziff. 9). 4 . 2</w:t>
      </w:r>
    </w:p>
    <w:p>
      <w:r>
        <w:t>PD Dr. med. C.___ , Fachärztin für Radiologie, Leitende Ärztin, Klinik D.___ , führte in ihrem Bericht vom 1 0. Juni 2022 ( Urk. 7/18) nach gleichentags durchgeführtem MRI des linken Knies des Beschwerdeführer s</w:t>
      </w:r>
    </w:p>
    <w:p>
      <w:r>
        <w:t>in ihrer Beurteilung aus, es bestehe eine mittelschwere mediale Femorotibial arthrose mit tiefen Knorpelschäden und Knorpelaufwerfung femoral, wenig tibial und wenig Knochenma r ködem tibial . Zudem bestehe eine schwere Meniskusde generation mit zahlreichen Einrissen und von der Pars intermedia nach</w:t>
      </w:r>
    </w:p>
    <w:p>
      <w:r>
        <w:t>kranial unter das Seitenband disloziertem Meniskusanteil ( Differenzialdiagnose [ DD ] im Rahmen einer zusätzlichen traumatischen Komponente). Im Sinne einer Mitre aktion bestehe ein deutlicher Reizzustand des medialen K apselbandapparates . Das laterale femorotibiale Kompartiment sei normal. Es bestünden nur minimale ober flächliche Knorpelfissuren am Dom der Patella und ein mittelgrosser Kniege lenkserguss (S. 1 unten f.). 4 . 3</w:t>
      </w:r>
    </w:p>
    <w:p>
      <w:r>
        <w:t>E.___ , Facharzt für Orthopädische Chirurgie und Traumatologie des Bewegungs apparates und für Chirurgie, stellvertretender Oberarzt, Hüftchirurgie und Kniechirurgie, F.___ Klinik , nannte in seinem Sprechstundenbericht vom 2 5. Juli 2022 ( Urk. 7/7) als Hauptdiagnose eine n</w:t>
      </w:r>
    </w:p>
    <w:p>
      <w:r>
        <w:t>symptomatischen Innen meniskusriss sowie eine mässige mediale Gonarthrose des linken Knies bei mecha nischer varische r Beinachse 3° (S. 1).</w:t>
      </w:r>
    </w:p>
    <w:p>
      <w:r>
        <w:t>Der Arzt führte zur Anamnese aus, dass es nach einem Sturz des Beschwer deführers am 1. März 2022 [richtig: 1 8. Februar 2022, Urk. 7/1] bei der Arbeit auf das linke Knie zu einer deutlichen Kniegelenkschwellung und belastungs abhän g igen, medialen Knieschmerzen gekommen sei. Die weiteren Abklärungen inklusive MRT hätten die oben genannte Diagnose ergeben. Es bestünden keine Instabilität und keine Blockade . Bei längerer Belastung zeige sich eine Schwell neigung (S. 1 Mitte ). Zum Untersuchungsbefund führte der Arzt E.___ unter ande rem aus, es hätten sich keine eindeutigen Meniskuszeichen gezeigt (S. 1 unten).</w:t>
      </w:r>
    </w:p>
    <w:p>
      <w:r>
        <w:t>Aufgrund des geringen bis mässig ausgeprägten Leidensdruckes würden zunächst die konservativen Massnahmen ausgeschöpft. Sollte sich die Situation nicht bes sern, müsste mit dem Patienten eine unikondyläre mediale Teilprothese links bespro chen werden (S. 2). 4. 4</w:t>
      </w:r>
    </w:p>
    <w:p>
      <w:r>
        <w:t>Der Arzt</w:t>
      </w:r>
    </w:p>
    <w:p>
      <w:r>
        <w:t>E.___ nannte in seinem Sprechstundenbericht vom 5. September 2022 ( Urk. 7/20/ 1-2 ) die gleiche Hauptdiagnose wie im Vorbericht vom 2 5. Juli 2022 (vorstehend E. 4. 3 ) . Er führte aus, dass der Patient nach wie vor intermittierende Einklemmerscheinungen beschreibe . Allerdings sei die Beschwerdesituation für ihn viel erträglicher als zuvor (S. 1 Mitte). Aufgrund der Einklemmerscheinungen werde eine diagnostische Kniegelenksarthroskopie mit Teilmeniskektomie medial empfohlen. Dies vor allem aufgrund des noch eher gering ausgeprägten Knorpel schadens femorotibial medial. Der Patient wolle mit dieser Massnahme noch zuwar ten und sich im weiteren Verlauf hierfür wieder melden (S. 1 unten). 4. 5</w:t>
      </w:r>
    </w:p>
    <w:p>
      <w:r>
        <w:t>Der erstbehandelnde Arzt (vgl. Urk. 7/1 Ziff. 10) Dr. med. G.___ , Facharzt für Allgemeine Innere Medizin und für Innere Medizin, nannte in seinem Arzt zeugnis UVG vom 2 8. Oktober 2022 ( Urk. 7/14) als Diagnose eine Kniedistorsion links vom 1 8. Februar 2022 mit/bei medialer Meniskopathie sowie eine r Gonarthrose (Ad 5). Dr. G.___ führte aus, dass er den Beschwerdeführer am 1. März 2022 während der Sprechstunde gesehen habe (Ad 1). Er sei am 1 8. Februar 2022 um etwa 10.30 mit dem linken Bein über einen Schachtdeckel gestolpert und gestürzt. Dabei sei es zur Kniedistorsion mit Schmerzen und Beschwerden bei Knieflexion und -extension gekommen (Ad 2) .</w:t>
      </w:r>
    </w:p>
    <w:p>
      <w:r>
        <w:t>Dr. G.___ führte aus, dass sich in der Untersuchung knapp zwei Wochen später eine freie Beweglichkeit des Kniegelenkes gezeigt habe ohne Erguss sowie ein stabiler Bandapparat. Allerdings habe eine Druckdolenz im medialen Gelenkspalt bestanden. Bei Persistenz der Beschwerden sei eine Weiterabklärung mit MRI durchgeführt worden mit Nachweis eines ausgedehnten Knorpelschaden s im medialen Kompartiment in Kombination mit einer Meniskusläsion mit trau matischer Komponente (Ad 4). Gemäss den Spezialärzten zeige der Meniskus medial ein traumatisches Rissmuster (Ad 6).</w:t>
      </w:r>
    </w:p>
    <w:p>
      <w:r>
        <w:t>4. 6</w:t>
      </w:r>
    </w:p>
    <w:p>
      <w:r>
        <w:t>Dr. Z.___ nannte in seinem ärztlichen Zwischenbericht vom 9. Dezember 2022 ( Urk. 7/25/2) als Diagnosen eine traumatisch bedingte mediale Meniskus läsion am linken Knie nach Sturz vom 1 8. Februar 2022 sowie eine medialbe tonte , wahrscheinlich vorbestehende Gonarthrose links ( Ziff. 1). Dr. Z.___ führte aus, dass ihn der Patient am 3. November 2022 wegen zunehmender Beschwer den im linken Kniegelenk aufgesucht habe. Aktuell nehme er wegen der Schmerzen und der Schwellungszustände des Kniegelenkes zwei- bis dreimal täg lich Mefenazid ein. Bei der klinischen Untersuchung hätten sich einerseits Arthrose zeichen mit einem leichten Extensionsdefizit von 10 bis 15 Grad, aber auch deutlich positive Meniskuszeichen gezeigt. Das MRI vom 1 0. Juni 2022 habe die Meniskusläsion gezeigt, sowie auch die medial betonte Gonarthrose. Da sich die Beschwerden nach dem Sturzereignis deutlich akzentuiert hätten, müsse von einer traumatischen Meniskusläsion bei vorbestehender Gonarthrose ausge gangen werden . Die Prognose sei betreffend die Meniskusläsion günstig, betref fend die medial betonte Gonarthrose werde sich erst im Verlauf zeigen, wie symptoma tisch die Arthrose sei. Als besondere Umstände mit Beeinflussung des Heilverlaufs nannte Dr. Z.___ die vorbestehende medial betonte Gonarthrose links ( Ziff. 2</w:t>
      </w:r>
    </w:p>
    <w:p>
      <w:r>
        <w:t>lit . a-c ).</w:t>
      </w:r>
    </w:p>
    <w:p>
      <w:r>
        <w:t>Weiter führte Dr. Z.___ aus, dass am 2 8. November 2022 eine Kniegelenks arthroskopie mit partielle r medialer Meniskektomie durchgeführt worden sei. Aktuell sei postoperativ der Spontanverlauf abzuwarten</w:t>
      </w:r>
    </w:p>
    <w:p>
      <w:r>
        <w:t>( Ziff. 3). Vom 2 8. November bis 1 6. Dezember 2022 habe die Arbeitsunfähigkeit des Beschwer deführer s</w:t>
      </w:r>
    </w:p>
    <w:p>
      <w:r>
        <w:t>100 % betragen ( Ziff. 4). 4 .</w:t>
      </w:r>
    </w:p>
    <w:p>
      <w:r>
        <w:rPr>
          <w:b/>
        </w:rPr>
        <w:t>E. 5</w:t>
      </w:r>
    </w:p>
    <w:p>
      <w:r>
        <w:t>lit . a).</w:t>
      </w:r>
    </w:p>
    <w:p>
      <w:r>
        <w:rPr>
          <w:b/>
        </w:rPr>
        <w:t>E. 5.1</w:t>
      </w:r>
    </w:p>
    <w:p>
      <w:r>
        <w:t>Zur Beurteilung der zwischen den Parteien</w:t>
      </w:r>
    </w:p>
    <w:p>
      <w:r>
        <w:t>strittigen Frage, ob die am 1 0. Juni 2022 bildgebend festgesellte Meniskusläsion (vorstehend E. 4.2) , welche am 2 8. November 2022 durch Dr. Z.___ operativ angegangen wurde ( Urk. 7/27/2-3) , auf das Ereignis vom 1 8. Februar 2022 zurückgeführt werden kann, stellte die Beschwerdegegnerin auf die Aktenbeurteilung en von</w:t>
      </w:r>
    </w:p>
    <w:p>
      <w:r>
        <w:t>Dr. B.___ vom 1 7. Januar 2023 (vorstehend E. 4.7) und vom 1 5. Mai 2023 (vorstehend E.</w:t>
      </w:r>
    </w:p>
    <w:p>
      <w:r>
        <w:t>4.9) ab.</w:t>
      </w:r>
    </w:p>
    <w:p>
      <w:r>
        <w:t>Diese</w:t>
      </w:r>
    </w:p>
    <w:p>
      <w:r>
        <w:t>ist als beratende n</w:t>
      </w:r>
    </w:p>
    <w:p>
      <w:r>
        <w:t>Ärztin für die Beschwerdegegnerin tätig, weshalb ihre Beurteilung beweisrechtlich grundsätzlich derjenigen eines versicherungs internen Arztes entspricht ( vorstehend E. 1.5 ).</w:t>
      </w:r>
    </w:p>
    <w:p>
      <w:r>
        <w:t>Wie die Beschwerdegegnerin vernehmlassungsweise</w:t>
      </w:r>
    </w:p>
    <w:p>
      <w:r>
        <w:t>ausführte</w:t>
      </w:r>
    </w:p>
    <w:p>
      <w:r>
        <w:t>( vorstehend E .</w:t>
      </w:r>
    </w:p>
    <w:p>
      <w:r>
        <w:rPr>
          <w:b/>
        </w:rPr>
        <w:t>E. 7</w:t>
      </w:r>
    </w:p>
    <w:p>
      <w:r>
        <w:t>Die beratende Ärztin der Beschwerdegegnerin, Dr. B.___ , verneinte in ihrer Stel lungnahme vom 1 7. Januar 2023 ( Urk. 7/36) die Frage, ob der Unfall mit überwiegender Wahrscheinlichkeit zu zusätzlichen strukturellen Läsionen, welche objekti vierbar seien , geführt habe. Dies sei nicht mit dem Beweisgrad der über wiegenden Wahrscheinlichkeit der Fall. Dr. B.___ führte aus, dass das MRT vom 1 0. Juni 2022 bereits unter der Rubrik klinische Angaben eine vorbekannte Gonarthrose offenbart habe. Die radiolo gische Befundung erhebe</w:t>
      </w:r>
    </w:p>
    <w:p>
      <w:r>
        <w:t>im Einklang damit eine mittelschwere mediale Femorotibi alarthrose mit tiefen Knorpelschäden und Knorpelaufwerfung femoral sowie</w:t>
      </w:r>
    </w:p>
    <w:p>
      <w:r>
        <w:t>eine schwere Meniskusdegeneration mit zahlreichen Einrissen in diversen Ebenen und disloziertem Meniskusanteil. Nach eigener Beschauung der Bilder könne dieser Zustand vollumfänglich gestützt werden. Der Beschwerdeführer habe eine varische Beinachse (siehe Bericht F.___ Klinik vom 4. August 2022 ) . Diese unterstütze die Ausbildung einer medialen Gonarthrose infolge Fehl belastung des medialen Ko m partimentes (S. 1 Ziff. 1.1.). Auch die Frage, ob der Schaden, welcher operiert worden sei, mit überwiegender Wahrscheinlichkeit auf den Unfall zurückzuführen sei, verneinte Dr. B.___ . Sie führte aus, dass der Schaden dem krankheitsbedingten Vorzustand der Gon arthrose gegolten habe ( Ziff. 1.2). Durch das Ereignis sei der Vorzustand der Gonarth rose aktiviert worden. Für eine solche sei eine Beschwerdezeit von drei Monaten post Ereignis als adäquat einzustufen. Anhaltende Beschwerden nach diesem Zeitraum seien dem Vorzustand anzulasten, auch Folgeprobleme wie eine prothetische Versorgung (S. 2 Ziff. 3). 4.</w:t>
      </w:r>
    </w:p>
    <w:p>
      <w:r>
        <w:rPr>
          <w:b/>
        </w:rPr>
        <w:t>E. 8</w:t>
      </w:r>
    </w:p>
    <w:p>
      <w:r>
        <w:t>Dr. Z.___ führte in seinem zuhanden des Rechtsvertreters des Beschwer deführers erstatteten Bericht vom 6. März 2023 ( Urk. 7/49 /3-4 ) aus ,</w:t>
      </w:r>
    </w:p>
    <w:p>
      <w:r>
        <w:t>dass der Patient am 1 8. Februar 2022 ausgerutscht sei und dabei das Knie auf einem Gitter rost angeschlagen habe. In der Folge seien Schmerzen im rechten (richtig: linken) Kniegelenk aufgetreten. I m MRI vom 1 0. Juni 2022 werde festgehalten, dass einerseits eine Arthrose vorhanden sei, andererseits aber auch eine Läsion am medialen Meniskus, welche im Rahmen einer zusätzlichen traumatischen Komponente aufgetreten sein könnte. Ob nun die Meniskusläsion überwiegend wahrscheinlich durch das Unfallereignis zustande gekommen sei, könne natürlich nicht sicher beurteilt werden. Was aber dafür spreche sei, dass der Patient nach der Operation mit Teilentfernung des Innenmeniskus beschwerdefrei sei. Dies zeige , dass die Meniskusläsion ursächlich für die Beschwerden gewesen sei und nicht die vorbestehende Arthrose. Ob die Meniskusläsion nun ausschliesslich durch das Unfallereignis oder auch degenerativer Art gewesen sei, lasse sich nicht mit Sicherheit beurteilen (S. 1 Ziff. 1). Da der Patient vor dem Unfallereignis vom 1 8. Februar 2022 beschwerdefrei gewe sen sei, müsse angenommen werden, dass dieses für die Beschwerden ursäch lich gewesen sei. Insbesondere auch, da nach der Operation die Beschwer den vollständig abgeklungen seien (S. 1</w:t>
      </w:r>
    </w:p>
    <w:p>
      <w:r>
        <w:t>Ziff. 2). Weiter hielt Dr. Z.___ fest, dass effektiv eine aktivierte Gonarthrose vorge legen habe, zusätzlich sei aber eben die Meniskusläsion vorhanden gewesen, wel che doch mit hoher Wahrscheinlichkeit für die Beschwerden ursächlich gewesen sei. Dies lasse sich auch daran einschätzen, dass die Beschwerden nach der Opera tion nicht mehr vorhanden gewesen seien (S. 2 Ziff. 3). 4.</w:t>
      </w:r>
    </w:p>
    <w:p>
      <w:r>
        <w:rPr>
          <w:b/>
        </w:rPr>
        <w:t>E. 9</w:t>
      </w:r>
    </w:p>
    <w:p>
      <w:r>
        <w:t>Die Versicherungsmedizinerin Dr. B.___ führte in ihrer Stellungnahme vom 1 5. Mai 2023 ( Urk. 7/51) aus, dass den Ausführungen von Dr. Z.___ ihre versicherungs medizinische Erstbeurteilung vom 1 7. Januar 2023 gegenüberstehe, in welcher sie die vorliegende Innenmeniskusschädigung am betroffenen Knie gelenk als nicht überwiegend unfallkausal beurteilt habe. Angemerkt werden könne, dass der beschriebene Binnenschaden am betroffenen Kniegelenk grund sätzlich durch das Ereignis aktiviert worden sei, sowohl die Gonarthrose als auch der Innenmeniskus</w:t>
      </w:r>
    </w:p>
    <w:p>
      <w:r>
        <w:t>jedoch keinen neuen Strukturschaden erlitten hätten. Ein Rückschluss über die Kausalität könne infolge operativer Sanierung und anschlies sender Beschwerdebesserung aus versicherungsmedizinischer Sicht nicht abgeleitet werden (S. 1 unten) . Im Weiteren unterliege Dr. Z.___ der post hoc ergo propter hoc-Täuschung. Die reine Angabe, dass zuvor keine Beschwer den bestanden hätten, schliesse einen stummen, krankhaften V orzu stand nicht aus und somit könne die Begründung als solches nicht als Beweis betrachtet werden. Auch erlaube sie keinen natürlichen Kausalzusammenhang mit dem Unfallereignis. Weiter sei auszuführen, dass das von Dr. Z.___ beschrie bene Schadenereignis absolut ungeeignet sei, eine Meniskusläsion hervor zurufen. Ein Direkttrauma sei verursachend für eine Prellung im Aussen bereich, jedoch nicht für ein Distorsionstrauma. Meniskusläsionen im Sinne einer traumatisch-bedingten Korbhenkelläsion entstünden durch axiale Stosswir kungen bei fixiertem Unterschenkel und zeitgleich rotatorischen Gewaltein wirkung. Das geschilderte Ereignis sei diesbezüglich ungeeignet (S. 2 oben). Dr. B.___ hielt weiter fest, dass die Kernspintomographie typische degenerative Innenmeniskusschädigungen mit Laminierung in diverse Richtungen ausweise. Es fehle ein Bone</w:t>
      </w:r>
    </w:p>
    <w:p>
      <w:r>
        <w:t>bruise als Hinweis für ein erhebliches Anpralltrauma. Die Bild gebung S erie 8/Bild 6 zeige eindeutig die Laminierung des Innenmeniskus und mukoide Aufweitung mi t randständiger zystischer Strukturbildung und Extrusion von Meniskusanteil . Der Innenmeniskus als solche r</w:t>
      </w:r>
    </w:p>
    <w:p>
      <w:r>
        <w:t>sei schwer vorgeschädigt, korrespondierend hierzu der femorotibiale Knorpelschaden und die Reizreaktion des angrenzenden Knochens. Eine traumatische Zerreissung von Meniskusgewebe würde keine Rupturierung in sämtlichen Ebenen bewirken, sondern eine Korbhenkellä sion auslösen . Eine solche sei bildgebend nicht ersichtlich (S. 2 Mitte). Überdies sei die Chondropathie erheblich fortgeschritten bis Stadium IV im medi alen Gelenkskompartiment. Auch der Operationsbericht vom 2 8. November 2022 weise die erhebliche Gonarthrose mit Chondropathie bis Grad III bis IV aus. Vom Operateur eigens t ä n dig ausgedrückt worden sei, dass die Menisku s läsion wahr scheinlich auf die l änger zuvor bestehende</w:t>
      </w:r>
    </w:p>
    <w:p>
      <w:r>
        <w:t>Meniskopathie zurückzuführen sei. An der Stellungnahme vom 1 7. Januar 2023 könne vollumfänglich festgehalten werden (S. 2 unten).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