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UV.2024.00216 vom 25. Juni 2025</w:t>
      </w:r>
    </w:p>
    <w:p>
      <w:r>
        <w:t>ZH Sozialversicherungsgericht, 2025-06-25, DE</w:t>
      </w:r>
    </w:p>
    <w:p>
      <w:r>
        <w:rPr>
          <w:b/>
        </w:rPr>
        <w:t xml:space="preserve">Quelle: </w:t>
      </w:r>
      <w:r>
        <w:t>https://mcp.opencaselaw.ch/entscheid/zh_sozialversicherungsgericht_UV.2024.00216</w:t>
      </w:r>
    </w:p>
    <w:p>
      <w:r>
        <w:t>FR: ZH_SOZIALVERSICHERUNGSGERICHT UV.2024.00216 du 25 juin 2025</w:t>
      </w:r>
    </w:p>
    <w:p>
      <w:r>
        <w:t>IT: ZH_SOZIALVERSICHERUNGSGERICHT UV.2024.00216 del 25 giugno 2025</w:t>
      </w:r>
    </w:p>
    <w:p>
      <w:pPr>
        <w:pStyle w:val="Heading2"/>
      </w:pPr>
      <w:r>
        <w:t>Erwägungen</w:t>
      </w:r>
    </w:p>
    <w:p>
      <w:r>
        <w:rPr>
          <w:b/>
        </w:rPr>
        <w:t>E. 1</w:t>
      </w:r>
    </w:p>
    <w:p>
      <w:r>
        <w:t>X.___ , geboren 1993, ist seit dem 1. April 2020 bei der Y.___ AG, Z .___ , als Unternehmensberater angestellt und in dieser Eigenschaft bei der Helsana Unfall AG (nachfolgend: Helsana) obligatorisch gegen die Folgen von Berufs- und Nichtberufsunfällen versichert ( Urk. 7/1). Am 1. Januar 2023 verletzte er sich an der rechten Schulter, als er beim Skifahren stürzte ( Urk. 7/1, 7/3/1 und 7/16 ). Die Helsana erbrachte zunächst die gesetzlichen Leistungen für die medizinische Heilbehandlung (vgl. Urk. 7/23 f.).</w:t>
      </w:r>
    </w:p>
    <w:p>
      <w:r>
        <w:t>Nach Eingang eines Kostengutsprachegesuchs der Privatklinik A.___ für eine am 1 2. Dezember 2023 geplante Schulteroperation ( Urk. 7/7) nahm die Helsana Rücksprache mit ihrem beratenden Arzt Dr. med. B.___ , Facharzt für Ortho pädische Chirurgie und Traumatologie des Bewegungsapparates (Stellungnahme vom 8. Dezember 2023, Urk. 7/18). Mit Verfügung vom 11. Dezember 2023 teilte sie dem Versicherten mit, dass er seit dem 6. Juni 2023 keinen Anspruch mehr auf Leistungen aus der obligatorischen Unfallversicherung habe, da seither kein Zusammenhang zwischen den gesundheitlichen Beschwerden und dem Unfall mehr nachgewiesen sei ( Urk. 7/23). Unter Beilage eines Berichtes der behandeln den Ärztin Dr. med. C.___ , Fachärztin für Orthopädische Chirurgie und Traumatologie des Bewegungsapparates, vom 2 4. Januar 2024 ( Urk. 7/37) erhob der Versicherte dagegen am 2 9. Januar und ergänzend am 2 3. Februar 2024 Einsprache (Urk.</w:t>
      </w:r>
    </w:p>
    <w:p>
      <w:r>
        <w:t>7/38, 7/40). Nachdem sich der beratende Arzt Dr. B.___ am 8. November 2024 erneut zur Sache geäussert hatte ( Urk. 7/45), wies die Helsana die Einsprache mit E insprachee ntscheid vom 13. November 2024 ab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 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w:t>
      </w:r>
    </w:p>
    <w:p>
      <w:r>
        <w:t>2018 E. 3.2.3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w:t>
      </w:r>
    </w:p>
    <w:p>
      <w:r>
        <w:t>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Eine reine Aktenbeurteilung ist beweiskräftig,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8C_ 518 /202</w:t>
      </w:r>
    </w:p>
    <w:p>
      <w:r>
        <w:rPr>
          <w:b/>
        </w:rPr>
        <w:t>E. 2</w:t>
      </w:r>
    </w:p>
    <w:p>
      <w:r>
        <w:t>Die Helsana Unfall AG sei zu verpflichten, sämtliche</w:t>
      </w:r>
    </w:p>
    <w:p>
      <w:r>
        <w:t>unfallbedingten Leistungen (einschliesslich Kosten für medizinische</w:t>
      </w:r>
    </w:p>
    <w:p>
      <w:r>
        <w:t>Behandlung, Physiotherapie und Rehabilitation) ab dem 5. Juni</w:t>
      </w:r>
    </w:p>
    <w:p>
      <w:r>
        <w:t>2023 und fortlaufend bis zur vollständigen Genesung oder</w:t>
      </w:r>
    </w:p>
    <w:p>
      <w:r>
        <w:t>Feststellung des Status quo ante zu erbringen.</w:t>
      </w:r>
    </w:p>
    <w:p>
      <w:r>
        <w:rPr>
          <w:b/>
        </w:rPr>
        <w:t>E. 2.1</w:t>
      </w:r>
    </w:p>
    <w:p>
      <w:r>
        <w:t>Die Beschwerdegegnerin erwog im angefochtenen Einspracheentscheid vom 13. November 2024 zusammengefasst, Dr. B.___ habe seine ausführliche und schlüssige Stellungnahme vom 8. November 2024 in Kenntnis der vollständigen medizinischen Aktenlage abgegeben. Er habe sich detailliert mit der Argumenta tion von Dr. C.___ auseinandergesetzt und diese in nachvollzieh barer Weise widerlegt. Zudem sei er gemäss bundesgerichtlicher Rechtsprechung vorgegangen und habe die Aspekte aus medizin is cher Sicht gewichtet. Die Einwände der behandelnden Ärztin würden keine auch nur geringen Zweifel an der Beurteilung des beratenden Arztes wecken, wobei es auch die Erfahrungstat sache zu berücksichtigen gelte, dass behandelnde Arztpersonen im Hinblick auf ihre auftragsrechtliche Vertrauensstellung in Zweifelsfällen eh e r zugunsten ihrer Patienten aussagen. Vor diesem Hintergrund könne in antizipierter Beweiswürdi gung auf die Einholung eines externen Gutachtens verzichtet werden. Es stehe fest, dass der unfallkausale Zusammenhang zwischen den rechtsseitigen Schulterbeschwerden und dem Ereignis vom 1. Januar 2023 per 5. Juni 2023 weggefallen sei, weshalb ab dem Folgetag keine Leistungspflicht mehr bestanden habe ( Urk. 2 S. 10).</w:t>
      </w:r>
    </w:p>
    <w:p>
      <w:r>
        <w:rPr>
          <w:b/>
        </w:rPr>
        <w:t>E. 2.2</w:t>
      </w:r>
    </w:p>
    <w:p>
      <w:r>
        <w:t>In seiner Beschwerdeschrift vom 1 5. Dezember 2024 brachte der Beschwerdefüh rer im Wesentlichen vor, die Stellungnahme von Dr. C.___ bestätige eindeutig den Kausalzusammenhang zwischen dem Unfallereignis und seinen Beschwerden. Dr. B.___s Einschätzung, der Status quo sine sei erreicht, widerspreche sowohl dem intraoperativen Befund als auch der medizinischen Literatur . Die Beschwerdegegnerin habe es in Verletzung ihrer Abklärungspflicht unterlassen, trotz der deutlichen Meinungsverschiedenheiten ein unabhängiges Gutachten einzuholen ( Urk. 1 S. 2 f. ). Zudem habe sie in bösgläubiger Absicht gehandelt, indem sie ihre Leistungen er st zwei Tage vor der bereits geplanten Operation eingestellt habe, obwohl ihr das Datum des Eingriffs seit September 2023 bekannt gewesen sei. Ein solches Vorgehen verstosse gegen Treu und Glauben und die sozialversicherungsrechtliche Fürsorgepflicht. Die Leistungsein stellung ignoriere überdies die noch unbezifferten langfristigen Folgen des Unfalls und die damit verbundenen Kosten für die weitere medizinische Behand lung sowie das Risiko einer weiteren Verschlechterung des Zustandes ( Urk. 1 S.</w:t>
      </w:r>
    </w:p>
    <w:p>
      <w:r>
        <w:t>3</w:t>
      </w:r>
    </w:p>
    <w:p>
      <w:r>
        <w:t>f.).</w:t>
      </w:r>
    </w:p>
    <w:p>
      <w:r>
        <w:rPr>
          <w:b/>
        </w:rPr>
        <w:t>E. 2.3</w:t>
      </w:r>
    </w:p>
    <w:p>
      <w:r>
        <w:t>Mit Beschwerdeantwort vom 3 0. Dezember 2024 bekräftigte die Beschwerdegeg nerin ihre Auffassung, dass keine auch nur geringen Zweifel an der Einzelfallbe urteilung von Dr. B.___ bestünden. Dieser habe sich mit allen Aspekten auseinandergesetzt, die für oder gegen eine traumatische Genese der rechtsseitigen Schulterbeschwerden sprächen. Auf die Einholung eines externen Gutachtens habe daher verzichtet werden dürfen. Bestritten werde schliesslich das Vorliegen einer Verletzung von Treu und Glauben bzw. des Vertrauensschutzes. Nach Eingang des Kostengutsprachegesuchs für die bevorstehende Operation sei innerhalb einer angemessenen Zeit über die Leistungspflicht entschieden worden ( Urk.</w:t>
      </w:r>
    </w:p>
    <w:p>
      <w:r>
        <w:rPr>
          <w:b/>
        </w:rPr>
        <w:t>E. 3</w:t>
      </w:r>
    </w:p>
    <w:p>
      <w:r>
        <w:t>Die Helsana Unfall AG sei zu verpflichten, mir Schadenersatz zu</w:t>
      </w:r>
    </w:p>
    <w:p>
      <w:r>
        <w:t>leisten für direkte und indirekte Kosten, insbesondere Auslagen für</w:t>
      </w:r>
    </w:p>
    <w:p>
      <w:r>
        <w:t>die Operation und weitere medizinische Massnahmen, indirekte</w:t>
      </w:r>
    </w:p>
    <w:p>
      <w:r>
        <w:t>Schäden und eine Entschädigung für immaterielle Schäden</w:t>
      </w:r>
    </w:p>
    <w:p>
      <w:r>
        <w:t>aufgrund der psychischen Belastung direkt vor der Operation sowie</w:t>
      </w:r>
    </w:p>
    <w:p>
      <w:r>
        <w:t>der ungebührlich langen Reaktionszeit auf die Einsprache.</w:t>
      </w:r>
    </w:p>
    <w:p>
      <w:r>
        <w:rPr>
          <w:b/>
        </w:rPr>
        <w:t>E. 3.1</w:t>
      </w:r>
    </w:p>
    <w:p>
      <w:r>
        <w:t>Nach dem Sturz beim Skifahren vom 1. Januar 2023 begab sich der Beschwerde führer a ufgrund p ersistierender Schmerze n an der rechten Schulter in ärztliche Behandlung. Mit Bericht vom 1 4. März 2023 ging Dr. med. D.___ , Facharzt für Orthopädische Chirurgie und Traumatologie des Bewegungsappara tes, von einer Schulterzerrung aus. In der orthopädischen Untersuchung sei die Schulter nur minimal eingeschränkt gewesen. Es habe eine Druckdolenz am Tuberculum majus bestanden. Mittels Ultraschalluntersuchung vom 9. März 2023 habe ein Rotatorenmanschettenriss ausgeschlossen werden können ( Urk. 7/3).</w:t>
      </w:r>
    </w:p>
    <w:p>
      <w:r>
        <w:rPr>
          <w:b/>
        </w:rPr>
        <w:t>E. 3.2</w:t>
      </w:r>
    </w:p>
    <w:p>
      <w:r>
        <w:t>Dr. med. E.___ , Fachärztin für Radiologie, führte am 5. Juni 2023 eine MR- Arthrographie der rechten Schulter durch. Am Ansatz der Supra spinatussehne (SSP) habe sich artikularseitig und in die Sehnensubstanz einstrahlend eine interstitielle Rissbildung gezeigt, welche dorsal bis zum Oberrand der Infraspinatussehne (ISP) gereicht habe . Ferner habe si ch eine leichte Bursitis subacromialis feststellen lassen, nicht jedoch eine eindeutige SLAP-Läsion (Urk. 7/4).</w:t>
      </w:r>
    </w:p>
    <w:p>
      <w:r>
        <w:rPr>
          <w:b/>
        </w:rPr>
        <w:t>E. 3.3</w:t>
      </w:r>
    </w:p>
    <w:p>
      <w:r>
        <w:t>Mit Bericht vom 2 9. Juni 2023 stellte Dr. C.___ die Diagnose einer komplexen gelenkseitigen sowie interstitiellen Partialläsion SSP/ISP an der rechten Schulter. Gemäss Beschwerdeführer sei es direkt nach dem Sturz beim Skifahren zu einem einschi essenden, reissenden Schmerz gekommen. Seither würden belastungsabhängige Schmerzen trotz konservativer Massnahmen wie konsequenter Physiotherapie persistieren. In der klinischen Untersuchung sei die Beweglichkeit im Wesentlichen symmetrisch frei erhalten gewesen. Eine leichte Schmerzprovokation habe sich im Rahmen der forcierten Aussenrotation ohne klar spürbares Kraftdefizit ergeben. Im MRI vom 5. Juni 2023 habe si ch eine gelenkseitige Unterflächenläsion von etwa 50° mit fraglich kleiner knöcherner Avulsion und sekundärer Zystenbildung im Humeruskopf bestätigt. Die Läsion reiche longitudinal nach intratendinös bis auf den Infraspinatus; die Sehne sei entsprechend laminiert. In den parasagitalen Bildern wirke die Läsion partiell sogar knapp transmural. Die restliche Manschette inseriere unauffällig. Angesichts des jungen Patientenalters und der relativ komplexen Rissbildung mit Gefahr der fortschreitenden Laminierung sei die Indikation für ein operatives Vorgehen gegeben ( Urk. 7/6). 3. 4</w:t>
      </w:r>
    </w:p>
    <w:p>
      <w:r>
        <w:t>In seiner Funktion als beratender Arzt der Beschwerdegegnerin gelangte Dr. B.___ mit Stellungnahme vom 8. Dezember 2023 zum Schluss, das Ereignis vom 1. Januar 2023 habe nachweislich der medizinischen Berichte und der bildgeben den Befunde zu keinen strukturell traumatischen Läsionen geführt. Es hätten pathologische Vorzustände in Form degenerativer Veränderungen der Supraspi natussehne im Sinne einer Tendinopathie mit interstitiellen Rissbildungen bestanden. Diese seien ohne Zweifel auf eine degenerative Entwicklung ohne ligamentäre Begleitverletzungen zurückzuführen. Das Ereignis habe eine</w:t>
      </w:r>
    </w:p>
    <w:p>
      <w:r>
        <w:t>vorübergehende Verschlimmerung zur Folge gehabt , wobei der Status quo sine per 5. Juni 2023 erreicht worden sei. Die geplante Operation vom 12.</w:t>
      </w:r>
    </w:p>
    <w:p>
      <w:r>
        <w:t>Dezember</w:t>
      </w:r>
    </w:p>
    <w:p>
      <w:r>
        <w:t>2023 sei nur möglicherweise auf das Unfallereignis zurückzuführen. Diese wäre auch ohne das Unfallereignis bereits zu diesem Zeitpunkt medizinisch notwendig geworden (Urk.</w:t>
      </w:r>
    </w:p>
    <w:p>
      <w:r>
        <w:t>7/18/2-3). 3. 5</w:t>
      </w:r>
    </w:p>
    <w:p>
      <w:r>
        <w:t>Am 1 3. Dezember 2023 führte Dr. C.___ den operativen Eingriff an der rechten Schulter durch, wobei sie gemäss Operationsbericht gleichen Datums von folgender Diagnose ausging ( Urk. 7/34/1): - komplexe gelenkseitige sowie interstitielle Partialläsion SSP/ISP Schulter rechts bei begleitender Tendinitis/Instabilität LBS sowie SLAP-II-Läsion bei Status nach Skisturz am 2. (richtig: 1.) Januar 2023.</w:t>
      </w:r>
    </w:p>
    <w:p>
      <w:r>
        <w:t>Am 2 4. Januar 2024 nahm Dr. C.___ sodann Stellung zu Fragen der damaligen Rechtsvertretung des Beschwerdeführers. Ihres Erachtens seien die Beschwerden und auch die zugrunde liegenden Verletzungen mit überwiegender Wahrscheinlichkeit die Folge des Unfalls vom 1. Januar 202 3. Dies werde durch die Anamnese, die Chronologie und v.a. auch durch den intraoperativen Befund bestätigt. Insbesondere die hochgradige Unterflächenpartialruptur der Supraspi natussehne sei im Hinblick auf das Patientenalter, den Unfallhergang und fehlende Vorbeschwerden klar unfallbedingt. Des Weiteren lägen keine Hinweise vor, dass vor dem Unfall Beschwerden von Seiten der Schulter bestanden hätten; ihres Wissens existiere auch keine Bildgebung, die D erartiges bestätigen würde. Da s im Verlauf durchgeführte MRI zeige keinen Hinweis auf eine Degeneration der Manschette.</w:t>
      </w:r>
    </w:p>
    <w:p>
      <w:r>
        <w:t>Sie schliesse sich keinesfalls der Beurteilung des Vertrauensarztes an. Das Unfallereignis mit Sturz auf die Schulter sei keineswegs als Bagatellunfall anzusehen und sei als typischer Unfallmechanismus zur Auslösung der oben erwähnten Verletzung geeignet. Der Umstand, dass die Sehne nicht komplett gerissen sei, sondern nur eine Partialläsion vorgelegen habe, erkläre auch, dass es zu keiner relevanten Krafteinbusse gekommen sei. Die in der Stellungnahme [von Dr. B.___ ] erwähnte Ultraschalluntersuchung sei keines fall s geeignet, eine Rotatorenmanschettenläsion per se auszuschliessen; v.a. bei gelenkseitigen Läsionen sei hier eine Beurteilung oft schwierig. Das im Verlauf aufgrund der Beschwerdepersistenz durchgeführte MRI bestätige die oben genannte Verlet zung, welche erklärend für die persistierenden Beschwerden sei. Auch sei es nicht verwunderlich, dass durch die vorliegende Verletzung keine relevante Einschrän kung im Alltag bestünde, sich diese jedoch bei vermehrter Belastung wie z.B. sportlichen Tätigkeiten klar bemerkbar mache. Ihres Erachtens seien damit die Verletzungsursache wie auch die Chronologie der Ereignisse mit Beschwerde persistenz klar gegeben und die durchgeführte Operation sei unfallkausal ( Urk. 7/37). 3.</w:t>
      </w:r>
    </w:p>
    <w:p>
      <w:r>
        <w:rPr>
          <w:b/>
        </w:rPr>
        <w:t>E. 4</w:t>
      </w:r>
    </w:p>
    <w:p>
      <w:r>
        <w:t>vom 23 . Dezember 2024 E. 3 mit Hinweisen). 2.</w:t>
      </w:r>
    </w:p>
    <w:p>
      <w:r>
        <w:rPr>
          <w:b/>
        </w:rPr>
        <w:t>E. 4.1</w:t>
      </w:r>
    </w:p>
    <w:p>
      <w:r>
        <w:t>Die Beschwerdegegnerin geht auf der Grundlage der versicherungsinternen ärzt lichen Beurteilungen von Dr. B.___ davon aus, nach dem Unfallereignis vom 1. Januar 2023 sei der Status quo sine per 5. Juni 2023 eingetreten, weshalb mangels eines natürlich en Kausalzusammenhang s</w:t>
      </w:r>
    </w:p>
    <w:p>
      <w:r>
        <w:t>ab dem Folgetag kein Anspruch mehr auf Versicherungsleistungen bestehe. Der Beschwerdeführer bestreitet demgegenüber den Beweiswert der versicherungsinternen Stellungnah men (vgl. vorstehende E. 2.1-2.3).</w:t>
      </w:r>
    </w:p>
    <w:p>
      <w:r>
        <w:t>Zu prüfen ist somit, ob die versicherungsinter nen Aktenbeurteilungen überzeugen oder ob auch nur geringe Zweifel an deren Zuverlässigkeit und Schlüssigkeit bestehen, was ergänzende Abklärungen notwendig machen würde (vgl. vorstehende E. 1.4).</w:t>
      </w:r>
    </w:p>
    <w:p>
      <w:r>
        <w:rPr>
          <w:b/>
        </w:rPr>
        <w:t>E. 4.2</w:t>
      </w:r>
    </w:p>
    <w:p>
      <w:r>
        <w:t>Der Unfallversicherer hat die Möglichkeit, die durch Ausrichtung von Heilbe 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Kausalzusammenhang zwischen Unfall und leistungsbe gründendem Gesundheitsschaden habe gar nie bestanden oder sei dahingefallen. Eine solche Einstellung kann auch rückwirkend erfolgen, sofern der Unfallversi cherer keine Leistungen zurückfordern will (nicht publ. E. 3 des Urteils BGE 146 V 51; Urteile des Bundesgerichts 8C_17/2024 vom 9. Juli 2024 E. 2.3 und 8C_62/2023 vom 16. August 2023 E. 2.2, je mit Hinweisen).</w:t>
      </w:r>
    </w:p>
    <w:p>
      <w:r>
        <w:rPr>
          <w:b/>
        </w:rPr>
        <w:t>E. 4.3</w:t>
      </w:r>
    </w:p>
    <w:p>
      <w:r>
        <w:t>3</w:t>
      </w:r>
    </w:p>
    <w:p>
      <w:r>
        <w:t>Nach dem Gesagten bestehen geringe Zweifel an der Zuverlässigkeit und Schlüs sigkeit der versicherungsinternen Aktenbeurteilung des Dr. B.___ . Da folglich</w:t>
      </w:r>
    </w:p>
    <w:p>
      <w:r>
        <w:t>aktuell über die für die Beurteilung des streitigen Leistungsanspruchs erforderlichen Tatsachen keine hinreichende Klarheit besteht, sind weitere medizinische Abklärungen in Nachachtung des geltenden Untersuchungsgrund satzes angezeigt ( Art. 43 Abs. 1 und Art. 61 lit . c ATSG). Ausser Betracht fällt mit Blick auf den weiteren Abklärungsbedarf die beschwerdeweise im Hauptpunkt beantragte</w:t>
      </w:r>
    </w:p>
    <w:p>
      <w:r>
        <w:t>Leistungszusprechung , wobei ergänzend darauf hinzuweisen ist, dass eine direkte Leistungszuspr echung einzig gestützt auf die Angaben der behandelnden Arztpersonen kaum je in Frage kommt (BGE 135 V 465 E. 4.5; Urteil des Bundesgerichts 8C_628/2022 vom 1. März 2023 E. 4.2.6 mit Hinweisen).</w:t>
      </w:r>
    </w:p>
    <w:p>
      <w:r>
        <w:t>Es ist in erster Linie Aufgabe des Versicherungsträgers, von Amtes wegen die notwendigen Abklärungen vorzunehmen, um den rechtserheblichen Sachverhalt vollständig festzustellen (vgl. BGE 149 V 218 E. 5.7 mit Hinweisen; Urteil des Bundesgerichts 8C_297/2024 vom 1 8. Dezember 2024 E. 7). Das Gericht kann die Angelegenheit insbesondere in denjenigen Fällen an die Vorinstanz zurückwei sen, in denen der Sachverhalt ungenügend festgestellt wurde (vgl. § 26 Abs. 1 des Gesetzes über das Sozialversicherungsgericht, GSVGer ), was vorliegend zutrifft. Die Beschwerdegegnerin wird mit einem versicherungsexternen Gutachten abzuklären haben, ob und bejahendenfalls zu welchem Zeitpunkt betreffend die über den 5. Juni 2023 hinaus persistierenden Beschwerden in der rechten Schulter mit überwiegender Wahrscheinlichkeit der Status quo sine eingetreten war . 5.</w:t>
      </w:r>
    </w:p>
    <w:p>
      <w:r>
        <w:t>Soweit der Beschwerdeführer Schadenersatz bzw. eine Entschädigung für imma terielle Schäden aufgrund (angeblichen) behördlichen Fehlverhaltens fordert ( Urk. 1 S. 2), ist darauf hinzuweisen, dass im verwaltungsrechtlichen Beschwerdeverfahren grundsätzlich nur Rechtsverhältnisse zu überprüfen beziehungsweise zu beurteilen sind, zu denen die zuständige Verwaltungsbehörde vorgängig verbindlich in Form einer Verfügung respektive eines Einspracheent scheids</w:t>
      </w:r>
    </w:p>
    <w:p>
      <w:r>
        <w:t>Stellung genommen hat. Diese Voraussetzung ist hinsichtlich des (unsubstantiiert) geltend gemachten Schadenersatz- bzw. Genugtuungsanspruchs nicht erfüllt. Da es somit insoweit an einem Anfechtungsgegenstand und folglich an einer Sachurteilsvoraussetzung fehlt, ist in diesem Punkt auf die Beschwerde nicht einzutreten (vgl. BGE 144 I 11 E. 4.3, 131 V 164 E. 2.1).</w:t>
      </w:r>
    </w:p>
    <w:p>
      <w:r>
        <w:rPr>
          <w:b/>
        </w:rPr>
        <w:t>E. 4.3.1</w:t>
      </w:r>
    </w:p>
    <w:p>
      <w:r>
        <w:t>Das Bundesgericht erwog in mehreren Urteilen unter Bezugnahme auf medizini sche Literatur, dass ein Expertenstreit zur Frage bestehe, ob ein Sturz mit direktem Schulteranprall geeignet sei, eine Rotatorenmanschettenruptur zu verursachen. Es sei jedoch nicht Aufgabe des Gerichts , diese n Disput hinsichtlich des Nachweises der Unfallkausalität von Rotatorenmanschettenrupturen zu entscheiden (Urteil des Bundesgerichts 8C_62/2023 vom 1 6. August 2023 E. 5.2.2 mit Hinweisen). Des Weiteren wurde betont, dass zur Beurteilung der Unfallkau salität bei derartigen Verletzungen die einzelnen für oder gegen eine traumatische Genese sprechenden Aspekte aus medizinischer Sicht zu diskutieren seien und ein Sachverhalt zu ermitteln sei, der zumindest überwiegend wahrscheinlich sei (Urteile des Bundesgerichts 8C_297/2024 vom 1 8. Dezember 2024 E. 6.3.3 und 8C_401/2023 vom 1 9. Februar 2024 E. 2.3, je mit Hinweisen).</w:t>
      </w:r>
    </w:p>
    <w:p>
      <w:r>
        <w:rPr>
          <w:b/>
        </w:rPr>
        <w:t>E. 4.3.2</w:t>
      </w:r>
    </w:p>
    <w:p>
      <w:r>
        <w:t>Zunächst fällt auf, dass sich in den Beurteilungen der involvierten Fachärzte Dr. B.___ und Dr. C.___ der erwähnte Expertenstreit wiederholt, ob ein Sturz mit direktem Schulteranprall eine Rotatorenmanschettenruptur zu verursachen vermag ( Urk. 7/37, 7/45/2). Des Weiteren widersprechen sie sich diametral in Bezug auf das Vorliegen eines Vorzustandes in der rechten Schulter. Während Dr. C.___</w:t>
      </w:r>
    </w:p>
    <w:p>
      <w:r>
        <w:t>einen solchen explizit verneinte ( Urk. 7/ 37), interpretierte Dr. B.___ die bildgebend sowie intraoperativ erhobenen Befunde dahingehend, dass pathologische Vorzustände in Form degenerativer Veränderungen der Supraspinatussehne bestanden hätten (Urk. 7/18/3 ). Dies erweist sich zwar insofern als plausibel , als im Rahmen der Ultraschalluntersu chung vom 9. März 2023 ein kleines Kalkdepot am Ansatz der Supraspinatus sehne gefunden werden konnte ( Urk. 7/3/2). Zutreffend hat Dr. B.___ ausserdem auf die assoziierte intraossäre Zystenbildung im Humeruskopf hingewiesen ( Urk. 7/45/2), welche anlässlich der MRI-Untersuchung vom 5. Juni 2023 festgestellt werden konnte.</w:t>
      </w:r>
    </w:p>
    <w:p>
      <w:r>
        <w:t>Damals wurde allerdings ebenso erkannt, dass weder eine Verfettung noch eine Atrophie der Rotatorenmanschette vorgelegen hätten. In Bezug auf weitere Bereich e der Schulter wie das AC- und das glenohumerale Gelenk liessen sich keine wesentlichen Degenerationen oder Knorpelläsionen erkennen ( Urk. 7/4/1) . Eine schlüssige Begründung, weshalb die komplexe Läsion der Supraspinatussehne «ohne Zweifel» (respektive «höchstwahrscheinlich») auf eine degenerative Entwicklung zurückzuführen sei ( Urk. 7/ 18/2, 7/45/ 2) , ist den Stellungnahmen von Dr. B.___ zudem nicht zu entnehmen. Die aus dessen Sicht vorbestehende</w:t>
      </w:r>
    </w:p>
    <w:p>
      <w:r>
        <w:t>Tendinopathie</w:t>
      </w:r>
    </w:p>
    <w:p>
      <w:r>
        <w:t>in der Supraspinatussehne wäre üblicherweise mit Schmerzen einhergegangen (vgl. https://www.mit-gelenk.ch/erkrankungen/schulter-tendinopathie, zuletzt besucht am 1 1. Juni</w:t>
      </w:r>
    </w:p>
    <w:p>
      <w:r>
        <w:t>2025). Es bestehen indes keine Anhaltspunkte für bereits vor dem Unfall aufgetretene Schulterschmerzen (vgl. Urk. 7/3/3, 7/37). Eine nähere Erläuterung, weshalb ein relevanter krankhafter Vorzustand vorliege, wäre ausserdem in Anbetracht des Alters des Beschwerdeführers knapp 30 Jahre zum Zeitpunkt des Unfalls im Januar 2023</w:t>
      </w:r>
    </w:p>
    <w:p>
      <w:r>
        <w:t>zu erwarten gewesen, zumal auch die von ihm ausgeübte Tätigkeit als Unternehmensberater ( Urk. 7/1)</w:t>
      </w:r>
    </w:p>
    <w:p>
      <w:r>
        <w:t>erfahrungsgemäss nicht mit schulterbelastenden Arbeiten verbunden ist.</w:t>
      </w:r>
    </w:p>
    <w:p>
      <w:r>
        <w:t>Konkrete Hinweise auf eine über mässige Abnützung als Folge sportlicher Betätigung lassen sich den Akten ebenso wenig entnehmen.</w:t>
      </w:r>
    </w:p>
    <w:p>
      <w:r>
        <w:t>Das von Dr. B.___</w:t>
      </w:r>
    </w:p>
    <w:p>
      <w:r>
        <w:t>im Übrigen</w:t>
      </w:r>
    </w:p>
    <w:p>
      <w:r>
        <w:t>ins Feld geführte Argument, dass eine traumatische Läsion mit hoher Wahrscheinlichkeit mit funktionellen Einschränkungen einhergegangen wäre ( Urk. 7/45/2), überzeugt zwar auf den ersten Blick ange sichts d er bundesgerichtliche n Praxis, wonach u.a. die sofortige Beeinträchtigung der aktiven Mobilität bzw. die Entwicklung einer Pseudoparalyse (« drop -arm- sign ») ein typisches Merkmal für eine traumatische Verursachung einer Rotatorenmanschettenläsion darstellt (Urteil des Bundesgerichts 8C_401/2023 vom 1 9. Februar 2024 E. 8.2 mit Hinweisen).</w:t>
      </w:r>
    </w:p>
    <w:p>
      <w:r>
        <w:t>Dieser Einschätzung hielt Dr.</w:t>
      </w:r>
    </w:p>
    <w:p>
      <w:r>
        <w:t>C.___ jedoch entgegen, dass die Sehne nicht komplett gerissen sei bzw. nur eine Partialläsion vorliege, was erkläre, dass es zu keiner relevanten Krafteinbusse bzw. zu keinen relevanten Einschränkungen im Alltag gekommen sei ( Urk. 7/37) . Auch in Bezug auf diesen Aspekt lieg t</w:t>
      </w:r>
    </w:p>
    <w:p>
      <w:r>
        <w:t>somit</w:t>
      </w:r>
    </w:p>
    <w:p>
      <w:r>
        <w:t>ein W idersp ruch zwischen zwei fach ärztlichen Meinungen vor , welcher seitens des Gerichts auf der Basis der derzeitigen Aktenlage nicht zu Gunsten der einen oder anderen Seite entschieden werden kann.</w:t>
      </w:r>
    </w:p>
    <w:p>
      <w:r>
        <w:rPr>
          <w:b/>
        </w:rPr>
        <w:t>E. 6</w:t>
      </w:r>
    </w:p>
    <w:p>
      <w:r>
        <w:t>Zusammenfassend ist der angefochtene Einspracheentscheid vom 1 3. November 2024 ( Urk. 2) aufzuheben und die Sache ist an die Beschwerdegegnerin zurück zuweisen, damit diese nach ergänzenden Abklärungen im Sinne der obigen Erwägungen eine neue Beurteilung vornehme und sodann über den Leistungsanspruch des Beschwerdeführers über den 5. Juni 2023 hinaus neu verfüge. Im Übrigen ist auf die Beschwerde nicht einzutreten.</w:t>
      </w:r>
    </w:p>
    <w:p>
      <w:r>
        <w:rPr>
          <w:b/>
        </w:rPr>
        <w:t>E. 7.1</w:t>
      </w:r>
    </w:p>
    <w:p>
      <w:r>
        <w:t>Das Beschwerdeverfahren ist kostenlos ( Art. 1 Abs. 1 UVG i.V.m . Art. 61 lit . f bis ATSG).</w:t>
      </w:r>
    </w:p>
    <w:p>
      <w:r>
        <w:rPr>
          <w:b/>
        </w:rPr>
        <w:t>E. 7.2</w:t>
      </w:r>
    </w:p>
    <w:p>
      <w:r>
        <w:t>Dem Beschwerdeführer ist entgegen seinem Antrag ( Urk. 1 S. 2) keine Umtriebs- bzw. Parteientschädigung zuzusprechen, da sein Arbeitsaufwand und seine Umtriebe im vorliegenden Verfahren nicht den Rahmen dessen überschritten, was der Einzelne zumutbarerweise nebenbei zur Besorgung seiner persönlichen Angelegenheiten auf sich zu nehmen hat (BGE 129 V 113 E. 4 m.w.H .; vgl.</w:t>
      </w:r>
    </w:p>
    <w:p>
      <w:r>
        <w:t>auch BGE 144 V 280 E. 8.2.2;</w:t>
      </w:r>
    </w:p>
    <w:p>
      <w:r>
        <w:t>Urteil des Bundesgerichts 9C_340/2012 vom 8. Juni 2012 E. 3.1). Das Gericht erkennt: 1.</w:t>
      </w:r>
    </w:p>
    <w:p>
      <w:r>
        <w:t>Die Beschwerde wird in dem Sinne gutgeheissen, dass der angefochtene Einspracheentscheid vom 1 3. November 2024 aufgehoben und die Sache an die Helsana Versicherungen AG zurückgewiesen wird, damit sie nach ergänzenden Abklärungen im Sinne der Erwägungen über den Leistungsanspruch des Beschwerdeführers über den 5. Juni 2023 hinaus erneut befinde. Im Übrigen wird auf die Beschwerde nicht eingetreten. 2.</w:t>
      </w:r>
    </w:p>
    <w:p>
      <w:r>
        <w:t>Das Verfahren ist kostenlos. 3.</w:t>
      </w:r>
    </w:p>
    <w:p>
      <w:r>
        <w:t>Dem Beschwerdeführer wird keine Parteientschädigung zugesprochen. 4 .</w:t>
      </w:r>
    </w:p>
    <w:p>
      <w:r>
        <w:t>Zustellung gegen Empfangsschein an: - X.___ - Helsana Versicherungen AG - Bundesamt für Gesundheit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