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UV.2024.00213 vom 25. Februar 2025</w:t>
      </w:r>
    </w:p>
    <w:p>
      <w:r>
        <w:t>ZH Sozialversicherungsgericht, 2025-02-25, DE</w:t>
      </w:r>
    </w:p>
    <w:p>
      <w:r>
        <w:rPr>
          <w:b/>
        </w:rPr>
        <w:t xml:space="preserve">Quelle: </w:t>
      </w:r>
      <w:r>
        <w:t>https://mcp.opencaselaw.ch/entscheid/zh_sozialversicherungsgericht_UV.2024.00213</w:t>
      </w:r>
    </w:p>
    <w:p>
      <w:r>
        <w:t>FR: ZH_SOZIALVERSICHERUNGSGERICHT UV.2024.00213 du 25 février 2025</w:t>
      </w:r>
    </w:p>
    <w:p>
      <w:r>
        <w:t>IT: ZH_SOZIALVERSICHERUNGSGERICHT UV.2024.00213 del 25 febbraio 2025</w:t>
      </w:r>
    </w:p>
    <w:p>
      <w:pPr>
        <w:pStyle w:val="Heading2"/>
      </w:pPr>
      <w:r>
        <w:t>Erwägungen</w:t>
      </w:r>
    </w:p>
    <w:p>
      <w:r>
        <w:rPr>
          <w:b/>
        </w:rPr>
        <w:t>E. 1</w:t>
      </w:r>
    </w:p>
    <w:p>
      <w:r>
        <w:t>X.___ , geboren 1963, ist als Zimmermann für die Y.___</w:t>
      </w:r>
    </w:p>
    <w:p>
      <w:r>
        <w:t>AG</w:t>
      </w:r>
    </w:p>
    <w:p>
      <w:r>
        <w:t>tätig</w:t>
      </w:r>
    </w:p>
    <w:p>
      <w:r>
        <w:t>und</w:t>
      </w:r>
    </w:p>
    <w:p>
      <w:r>
        <w:t>ü ber</w:t>
      </w:r>
    </w:p>
    <w:p>
      <w:r>
        <w:t>dieses</w:t>
      </w:r>
    </w:p>
    <w:p>
      <w:r>
        <w:t>Anstellungsverhältnis</w:t>
      </w:r>
    </w:p>
    <w:p>
      <w:r>
        <w:t>bei</w:t>
      </w:r>
    </w:p>
    <w:p>
      <w:r>
        <w:t>der</w:t>
      </w:r>
    </w:p>
    <w:p>
      <w:r>
        <w:t>Suva</w:t>
      </w:r>
    </w:p>
    <w:p>
      <w:r>
        <w:t>obligatorisch</w:t>
      </w:r>
    </w:p>
    <w:p>
      <w:r>
        <w:t>gegen</w:t>
      </w:r>
    </w:p>
    <w:p>
      <w:r>
        <w:t>die</w:t>
      </w:r>
    </w:p>
    <w:p>
      <w:r>
        <w:t>Folgen</w:t>
      </w:r>
    </w:p>
    <w:p>
      <w:r>
        <w:t>von</w:t>
      </w:r>
    </w:p>
    <w:p>
      <w:r>
        <w:t>Unfall</w:t>
      </w:r>
    </w:p>
    <w:p>
      <w:r>
        <w:t>versichert.</w:t>
      </w:r>
    </w:p>
    <w:p>
      <w:r>
        <w:t>Mit</w:t>
      </w:r>
    </w:p>
    <w:p>
      <w:r>
        <w:t>Schadenmeldung</w:t>
      </w:r>
    </w:p>
    <w:p>
      <w:r>
        <w:t>UVG</w:t>
      </w:r>
    </w:p>
    <w:p>
      <w:r>
        <w:t>vom 30. Oktober 2023 wurde dieser</w:t>
      </w:r>
    </w:p>
    <w:p>
      <w:r>
        <w:t>mitgeteilt, der Versicherte sei am 30.</w:t>
      </w:r>
    </w:p>
    <w:p>
      <w:r>
        <w:t>September 2023 [nachdem eine Jugendband e ihm auf steiler Unterlage</w:t>
      </w:r>
    </w:p>
    <w:p>
      <w:r>
        <w:t>einen Stoss versetzt hatte, Urk. 8/2/2 und 8/11/2 ] auf die linke Schulter gestürzt (Urk. 8/1). In der MR-Arthrographie vom 30. Oktober 2023 zeig te sich eine nicht retrahierte Ruptur der Supraspinatussehne (Urk. 8/2/2, 8/11/5) .</w:t>
      </w:r>
    </w:p>
    <w:p>
      <w:r>
        <w:t>Die</w:t>
      </w:r>
    </w:p>
    <w:p>
      <w:r>
        <w:t>Suva</w:t>
      </w:r>
    </w:p>
    <w:p>
      <w:r>
        <w:t>erbrachte</w:t>
      </w:r>
    </w:p>
    <w:p>
      <w:r>
        <w:t>die</w:t>
      </w:r>
    </w:p>
    <w:p>
      <w:r>
        <w:t>vorübergehenden</w:t>
      </w:r>
    </w:p>
    <w:p>
      <w:r>
        <w:t>Leistungen</w:t>
      </w:r>
    </w:p>
    <w:p>
      <w:r>
        <w:t>(Taggelder</w:t>
      </w:r>
    </w:p>
    <w:p>
      <w:r>
        <w:t>und</w:t>
      </w:r>
    </w:p>
    <w:p>
      <w:r>
        <w:t>Heilkosten,</w:t>
      </w:r>
    </w:p>
    <w:p>
      <w:r>
        <w:t>Urk.</w:t>
      </w:r>
    </w:p>
    <w:p>
      <w:r>
        <w:t>8/5</w:t>
      </w:r>
    </w:p>
    <w:p>
      <w:r>
        <w:t>und</w:t>
      </w:r>
    </w:p>
    <w:p>
      <w:r>
        <w:t>8/47/1 ).</w:t>
      </w:r>
    </w:p>
    <w:p>
      <w:r>
        <w:t>Gestützt</w:t>
      </w:r>
    </w:p>
    <w:p>
      <w:r>
        <w:t>auf</w:t>
      </w:r>
    </w:p>
    <w:p>
      <w:r>
        <w:t>die</w:t>
      </w:r>
    </w:p>
    <w:p>
      <w:r>
        <w:t>Beurteilung</w:t>
      </w:r>
    </w:p>
    <w:p>
      <w:r>
        <w:t>der</w:t>
      </w:r>
    </w:p>
    <w:p>
      <w:r>
        <w:t>Versicherungsmedizine rin Dr. med. Z.___ , Fachärztin für Allgemeine Innere Medizin , vom 20. Dezember</w:t>
      </w:r>
    </w:p>
    <w:p>
      <w:r>
        <w:t>2023</w:t>
      </w:r>
    </w:p>
    <w:p>
      <w:r>
        <w:t>(Urk .</w:t>
      </w:r>
    </w:p>
    <w:p>
      <w:r>
        <w:t>8/15 )</w:t>
      </w:r>
    </w:p>
    <w:p>
      <w:r>
        <w:t>stellte</w:t>
      </w:r>
    </w:p>
    <w:p>
      <w:r>
        <w:t>sie</w:t>
      </w:r>
    </w:p>
    <w:p>
      <w:r>
        <w:t>ihre</w:t>
      </w:r>
    </w:p>
    <w:p>
      <w:r>
        <w:t>Leistungen</w:t>
      </w:r>
    </w:p>
    <w:p>
      <w:r>
        <w:t>mit</w:t>
      </w:r>
    </w:p>
    <w:p>
      <w:r>
        <w:t>Verfügung</w:t>
      </w:r>
    </w:p>
    <w:p>
      <w:r>
        <w:t>vom</w:t>
      </w:r>
    </w:p>
    <w:p>
      <w:r>
        <w:t>10.</w:t>
      </w:r>
    </w:p>
    <w:p>
      <w:r>
        <w:t>Januar</w:t>
      </w:r>
    </w:p>
    <w:p>
      <w:r>
        <w:t>2024</w:t>
      </w:r>
    </w:p>
    <w:p>
      <w:r>
        <w:t>per sofort</w:t>
      </w:r>
    </w:p>
    <w:p>
      <w:r>
        <w:t>ein mit der Begründung,</w:t>
      </w:r>
    </w:p>
    <w:p>
      <w:r>
        <w:t>spätestens drei Monate nach dem Ereignis vom 30.</w:t>
      </w:r>
    </w:p>
    <w:p>
      <w:r>
        <w:t>September 2023 sei der Zustand erreicht gewesen, wie er sich auch ohne dieses eingestellt hätte (Urk. 8/26/1-3 ). Dagegen erhob der Versicherte Einsprach e</w:t>
      </w:r>
    </w:p>
    <w:p>
      <w:r>
        <w:t>(Urk. 8/35/1-3; Begründung Urk. 8/53/1 ) und brachte e ine Stellungnahme des ihn behandelnden Facharzt es für Orthopädie und Traumatologie des Bewegungsapparates ,</w:t>
      </w:r>
    </w:p>
    <w:p>
      <w:r>
        <w:t>Dr. med. A.___ , bei (Urk.</w:t>
      </w:r>
    </w:p>
    <w:p>
      <w:r>
        <w:t>8/53/3-4) . Dieser hatte beim Versicherten am 17.</w:t>
      </w:r>
    </w:p>
    <w:p>
      <w:r>
        <w:t>Januar 2024 bei schmerzhafter Supraspinatussehnenruptur mit Instabilität der langen</w:t>
      </w:r>
    </w:p>
    <w:p>
      <w:r>
        <w:t>Bizepssehne</w:t>
      </w:r>
    </w:p>
    <w:p>
      <w:r>
        <w:t>eine</w:t>
      </w:r>
    </w:p>
    <w:p>
      <w:r>
        <w:t>Schulterarthroskopie</w:t>
      </w:r>
    </w:p>
    <w:p>
      <w:r>
        <w:t>links</w:t>
      </w:r>
    </w:p>
    <w:p>
      <w:r>
        <w:t>mit</w:t>
      </w:r>
    </w:p>
    <w:p>
      <w:r>
        <w:t>Tenotomie</w:t>
      </w:r>
    </w:p>
    <w:p>
      <w:r>
        <w:t>und</w:t>
      </w:r>
    </w:p>
    <w:p>
      <w:r>
        <w:t>subpectora ler</w:t>
      </w:r>
    </w:p>
    <w:p>
      <w:r>
        <w:t>Tenodese</w:t>
      </w:r>
    </w:p>
    <w:p>
      <w:r>
        <w:t>der</w:t>
      </w:r>
    </w:p>
    <w:p>
      <w:r>
        <w:t>langen</w:t>
      </w:r>
    </w:p>
    <w:p>
      <w:r>
        <w:t>Bizpessehne,</w:t>
      </w:r>
    </w:p>
    <w:p>
      <w:r>
        <w:t>Akromioplastik</w:t>
      </w:r>
    </w:p>
    <w:p>
      <w:r>
        <w:t>und</w:t>
      </w:r>
    </w:p>
    <w:p>
      <w:r>
        <w:t>Rotatorenmanschetten rekonstruktion durchgeführt</w:t>
      </w:r>
    </w:p>
    <w:p>
      <w:r>
        <w:t>(Urk. 8/32).</w:t>
      </w:r>
    </w:p>
    <w:p>
      <w:r>
        <w:t>Während der Versicherte im April 2024 (noch reduziert) wieder zu arbeiten begann (Urk. 8/58) , verlangte die Suva die intraoperativen</w:t>
      </w:r>
    </w:p>
    <w:p>
      <w:r>
        <w:t>Bilder</w:t>
      </w:r>
    </w:p>
    <w:p>
      <w:r>
        <w:t>ein</w:t>
      </w:r>
    </w:p>
    <w:p>
      <w:r>
        <w:t>(Urk.</w:t>
      </w:r>
    </w:p>
    <w:p>
      <w:r>
        <w:t>8/18) .</w:t>
      </w:r>
    </w:p>
    <w:p>
      <w:r>
        <w:t>Zu</w:t>
      </w:r>
    </w:p>
    <w:p>
      <w:r>
        <w:t>diesen</w:t>
      </w:r>
    </w:p>
    <w:p>
      <w:r>
        <w:t>nahm</w:t>
      </w:r>
    </w:p>
    <w:p>
      <w:r>
        <w:t>Dr.</w:t>
      </w:r>
    </w:p>
    <w:p>
      <w:r>
        <w:t>Z.___</w:t>
      </w:r>
    </w:p>
    <w:p>
      <w:r>
        <w:t>zusammen</w:t>
      </w:r>
    </w:p>
    <w:p>
      <w:r>
        <w:t>mit dem Versicherungsmediziner Dr. med. B.___ , Facharzt für Orthopädische Chirurgie und Trau ma tol o gie des Bewegungsapparates , am 5. November 2024 Stellung (Urk. 8/77). Gestützt darauf wies die Suva die Einsprache des Versicherten am 11. November 2024 ab (Urk. 2).</w:t>
      </w:r>
    </w:p>
    <w:p>
      <w:r>
        <w:rPr>
          <w:b/>
        </w:rPr>
        <w:t>E. 1.1</w:t>
      </w:r>
    </w:p>
    <w:p>
      <w:r>
        <w:t>UV170040 Gegenstand der Unfallversicherung, Leistungsübersicht 01.2024 Gemäss</w:t>
      </w:r>
    </w:p>
    <w:p>
      <w:r>
        <w:t>Art.</w:t>
      </w:r>
    </w:p>
    <w:p>
      <w:r>
        <w:rPr>
          <w:b/>
        </w:rPr>
        <w:t>E. 1.2</w:t>
      </w:r>
    </w:p>
    <w:p>
      <w:r>
        <w:t>Die Leistungspflicht eines Unfallversicherers gemäss UVG setzt voraus, dass zwischen dem Unfallereignis und dem eingetretenen Schaden (Krankheit, Inva lidität, Tod)</w:t>
      </w:r>
    </w:p>
    <w:p>
      <w:r>
        <w:t>ein</w:t>
      </w:r>
    </w:p>
    <w:p>
      <w:r>
        <w:t>natürlicher</w:t>
      </w:r>
    </w:p>
    <w:p>
      <w:r>
        <w:t>Kausalzusammenhang</w:t>
      </w:r>
    </w:p>
    <w:p>
      <w:r>
        <w:t>besteht.</w:t>
      </w:r>
    </w:p>
    <w:p>
      <w:r>
        <w:t>Ursachen</w:t>
      </w:r>
    </w:p>
    <w:p>
      <w:r>
        <w:t>im</w:t>
      </w:r>
    </w:p>
    <w:p>
      <w:r>
        <w:t>Sinne</w:t>
      </w:r>
    </w:p>
    <w:p>
      <w:r>
        <w:t>des</w:t>
      </w:r>
    </w:p>
    <w:p>
      <w:r>
        <w:t>natürlichen Kausalzusammenhangs sind alle Umstände, ohne deren Vorhan densein der eingetretene Erfolg nicht als eingetreten oder nicht als in der glei chen Weise bzw. nicht zur gleichen Zeit eingetreten gedacht werden kann. Entsprechend dieser Umschreibung ist für die Bejahung des natürlichen Kausalzusammenhangs nicht erforderlich,</w:t>
      </w:r>
    </w:p>
    <w:p>
      <w:r>
        <w:t>dass</w:t>
      </w:r>
    </w:p>
    <w:p>
      <w:r>
        <w:t>ein</w:t>
      </w:r>
    </w:p>
    <w:p>
      <w:r>
        <w:t>Unfall</w:t>
      </w:r>
    </w:p>
    <w:p>
      <w:r>
        <w:t>die</w:t>
      </w:r>
    </w:p>
    <w:p>
      <w:r>
        <w:t>alleinige</w:t>
      </w:r>
    </w:p>
    <w:p>
      <w:r>
        <w:t>oder</w:t>
      </w:r>
    </w:p>
    <w:p>
      <w:r>
        <w:t>un mittelbare</w:t>
      </w:r>
    </w:p>
    <w:p>
      <w:r>
        <w:t>Ursache</w:t>
      </w:r>
    </w:p>
    <w:p>
      <w:r>
        <w:t>gesundheitlicher</w:t>
      </w:r>
    </w:p>
    <w:p>
      <w:r>
        <w:t>Störungen</w:t>
      </w:r>
    </w:p>
    <w:p>
      <w:r>
        <w:t>ist;</w:t>
      </w:r>
    </w:p>
    <w:p>
      <w:r>
        <w:t>es</w:t>
      </w:r>
    </w:p>
    <w:p>
      <w:r>
        <w:t>genügt,</w:t>
      </w:r>
    </w:p>
    <w:p>
      <w:r>
        <w:t>dass</w:t>
      </w:r>
    </w:p>
    <w:p>
      <w:r>
        <w:t>das</w:t>
      </w:r>
    </w:p>
    <w:p>
      <w:r>
        <w:t>schädi gende</w:t>
      </w:r>
    </w:p>
    <w:p>
      <w:r>
        <w:t>Ereignis</w:t>
      </w:r>
    </w:p>
    <w:p>
      <w:r>
        <w:t>zusammen</w:t>
      </w:r>
    </w:p>
    <w:p>
      <w:r>
        <w:t>mit</w:t>
      </w:r>
    </w:p>
    <w:p>
      <w:r>
        <w:t>anderen Bedingungen die körperliche oder geis tige Integrität der versicherten Person beeinträchtigt hat, der Unfall mit andern Worten nicht weggedacht werden kann, ohne dass auch die eingetretene ge sundheitliche Störung entfiele (BGE</w:t>
      </w:r>
    </w:p>
    <w:p>
      <w:r>
        <w:t>129 V 177 E.</w:t>
      </w:r>
    </w:p>
    <w:p>
      <w:r>
        <w:t>3.1, 402 E. 4.3.1, 119 V 335 E. 1, 118 V 286 E. 1b, je mit Hinweisen). 1. 3</w:t>
      </w:r>
    </w:p>
    <w:p>
      <w:r>
        <w:t>Wird durch den Unfall ein krankhafter Vorzustand verschlimmert oder überhaupt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w:t>
      </w:r>
    </w:p>
    <w:p>
      <w:r>
        <w:t>Mit dem Erreichen des Status quo sine vel ante entfällt eine Teilursächlichkeit für die noch bestehenden Beschwerden. Bis dahin bleibt der Unfallversicherer gestützt auf Art.</w:t>
      </w:r>
    </w:p>
    <w:p>
      <w:r>
        <w:t>36 Abs.</w:t>
      </w:r>
    </w:p>
    <w:p>
      <w:r>
        <w:t>1 UVG</w:t>
      </w:r>
    </w:p>
    <w:p>
      <w:r>
        <w:t>grundsätzlich</w:t>
      </w:r>
    </w:p>
    <w:p>
      <w:r>
        <w:t>leistungspflichtig</w:t>
      </w:r>
    </w:p>
    <w:p>
      <w:r>
        <w:t>( vgl.</w:t>
      </w:r>
    </w:p>
    <w:p>
      <w:r>
        <w:t>Urteil</w:t>
      </w:r>
    </w:p>
    <w:p>
      <w:r>
        <w:t>des</w:t>
      </w:r>
    </w:p>
    <w:p>
      <w:r>
        <w:t>Bundesgerichts</w:t>
      </w:r>
    </w:p>
    <w:p>
      <w:r>
        <w:t>8C_637/2013</w:t>
      </w:r>
    </w:p>
    <w:p>
      <w:r>
        <w:t>vom</w:t>
      </w:r>
    </w:p>
    <w:p>
      <w:r>
        <w:rPr>
          <w:b/>
        </w:rPr>
        <w:t>E. 2</w:t>
      </w:r>
    </w:p>
    <w:p>
      <w:r>
        <w:t>Gegen diesen</w:t>
      </w:r>
    </w:p>
    <w:p>
      <w:r>
        <w:t>Einspracheen tscheid e rhob der Versicherte, vertreten durch die Protekta Rechtschutzversicherung, mit Eingabe vom 11. Dezember 2024 Beschwerde (Urk.</w:t>
      </w:r>
    </w:p>
    <w:p>
      <w:r>
        <w:t>1) . Darin beantragte er , es seien ihm</w:t>
      </w:r>
    </w:p>
    <w:p>
      <w:r>
        <w:t>über den 10.</w:t>
      </w:r>
    </w:p>
    <w:p>
      <w:r>
        <w:t>Januar 2024 hinaus die gesetzlichen Leistungen aus dem Ereignis vom 30 . September 2023 auszurichten ; eventualiter sei ein medizinische s Gerichtsgutachten einzuholen ; unter Entschädigungsfolgen zulasten der Suva (Urk. 1 S. 2). Dazu legte der Versicherte eine Stellungnahme des Radiologen Dr. med. C.___</w:t>
      </w:r>
    </w:p>
    <w:p>
      <w:r>
        <w:t>vom 2. Dezember 2024 (Urk. 3/4)</w:t>
      </w:r>
    </w:p>
    <w:p>
      <w:r>
        <w:t>und die darauf beruhende Beurteilung v on Dr. med. D.___ , Fachärztin für Chirurgie, vom 3. Dezember 2024 , auf (Urk. 3/3). Die Suva holte dazu eine weitere Stellungnahme</w:t>
      </w:r>
    </w:p>
    <w:p>
      <w:r>
        <w:t>von</w:t>
      </w:r>
    </w:p>
    <w:p>
      <w:r>
        <w:t>Dr.</w:t>
      </w:r>
    </w:p>
    <w:p>
      <w:r>
        <w:t>Z.___</w:t>
      </w:r>
    </w:p>
    <w:p>
      <w:r>
        <w:t>ein</w:t>
      </w:r>
    </w:p>
    <w:p>
      <w:r>
        <w:t>(Urk.</w:t>
      </w:r>
    </w:p>
    <w:p>
      <w:r>
        <w:t>12).</w:t>
      </w:r>
    </w:p>
    <w:p>
      <w:r>
        <w:t>Gestützt</w:t>
      </w:r>
    </w:p>
    <w:p>
      <w:r>
        <w:t>a uf</w:t>
      </w:r>
    </w:p>
    <w:p>
      <w:r>
        <w:t>deren</w:t>
      </w:r>
    </w:p>
    <w:p>
      <w:r>
        <w:t>Beurteilung</w:t>
      </w:r>
    </w:p>
    <w:p>
      <w:r>
        <w:t>anerkannte sie i n der Beschwerdeantwort vom 24.</w:t>
      </w:r>
    </w:p>
    <w:p>
      <w:r>
        <w:t>Januar 2025 eine Teilu nfallkausalität der radiologisch festgestellten Veränderungen an der Rotatorenmanschette des linken Schultergelenks und schloss auf Gutheissung der Beschwerde (Urk. 7). Die Beschwerdeantwort sowie die jüngste Stellungnahme von Dr. Z.___ sind dem Versicherten mit diesem Urteil zur Kenntnis zu bringen. Das Gericht zieht in Erwägung: 1.</w:t>
      </w:r>
    </w:p>
    <w:p>
      <w:r>
        <w:rPr>
          <w:b/>
        </w:rPr>
        <w:t>E. 6</w:t>
      </w:r>
    </w:p>
    <w:p>
      <w:r>
        <w:t>des</w:t>
      </w:r>
    </w:p>
    <w:p>
      <w:r>
        <w:t>Bundesgesetzes</w:t>
      </w:r>
    </w:p>
    <w:p>
      <w:r>
        <w:t>über</w:t>
      </w:r>
    </w:p>
    <w:p>
      <w:r>
        <w:t>die</w:t>
      </w:r>
    </w:p>
    <w:p>
      <w:r>
        <w:t>Unfallversicherung</w:t>
      </w:r>
    </w:p>
    <w:p>
      <w:r>
        <w:t>(UVG)</w:t>
      </w:r>
    </w:p>
    <w:p>
      <w:r>
        <w:t>werden</w:t>
      </w:r>
    </w:p>
    <w:p>
      <w:r>
        <w:t>–</w:t>
      </w:r>
    </w:p>
    <w:p>
      <w:r>
        <w:t>soweit</w:t>
      </w:r>
    </w:p>
    <w:p>
      <w:r>
        <w:t>das</w:t>
      </w:r>
    </w:p>
    <w:p>
      <w:r>
        <w:t>Gesetz</w:t>
      </w:r>
    </w:p>
    <w:p>
      <w:r>
        <w:t>nichts</w:t>
      </w:r>
    </w:p>
    <w:p>
      <w:r>
        <w:t>anderes</w:t>
      </w:r>
    </w:p>
    <w:p>
      <w:r>
        <w:t>bestimmt</w:t>
      </w:r>
    </w:p>
    <w:p>
      <w:r>
        <w:t>–</w:t>
      </w:r>
    </w:p>
    <w:p>
      <w:r>
        <w:t>die</w:t>
      </w:r>
    </w:p>
    <w:p>
      <w:r>
        <w:t>Versicherungsleistungen</w:t>
      </w:r>
    </w:p>
    <w:p>
      <w:r>
        <w:t>bei</w:t>
      </w:r>
    </w:p>
    <w:p>
      <w:r>
        <w:t>Berufsunfällen, Nichtberufsunfällen und Berufskrankheiten gewährt (Abs. 1). Die Versicherung erbringt ihre Leistungen auch bei den im Einzelnen in Abs. 2 aufgeführten Körperschädigungen, sofern sie nicht vorwiegend auf Abnützung oder Erkrankung zurückzuführen sind.</w:t>
      </w:r>
    </w:p>
    <w:p>
      <w:r>
        <w:rPr>
          <w:b/>
        </w:rPr>
        <w:t>E. 11</w:t>
      </w:r>
    </w:p>
    <w:p>
      <w:r>
        <w:t>November 2024 aufgehoben,</w:t>
      </w:r>
    </w:p>
    <w:p>
      <w:r>
        <w:t>und es wird festgestellt, dass der Beschwerdeführer im Zusammenhang mit dem Ereignis vom 30. September 2023 über den 10. Januar 2024 hinaus Anspruch auf die gesetzlichen Leistungen der Unfallversicherung hat. 2.</w:t>
      </w:r>
    </w:p>
    <w:p>
      <w:r>
        <w:t>Das Verfahren ist kostenlos. 3.</w:t>
      </w:r>
    </w:p>
    <w:p>
      <w:r>
        <w:t>Die Beschwerdegegnerin wird verpflichtet, dem Beschwerdeführer eine Parteientschädigung von Fr. 1’000 .-- (inkl. Barauslagen und MWST) zu bezahlen. 4.</w:t>
      </w:r>
    </w:p>
    <w:p>
      <w:r>
        <w:t>Zustellung gegen Empfangsschein an: - Protekta Rechtsschutz-Versicherung AG unter Beilage einer Kopie von Urk. 7 und 10-1 2 - Suva - Bundesamt für Gesundheit 5.</w:t>
      </w:r>
    </w:p>
    <w:p>
      <w:r>
        <w:t>Gegen diesen Entscheid kann innert 30 Tagen seit der Zustellung beim Bundesgericht Beschwerde</w:t>
      </w:r>
    </w:p>
    <w:p>
      <w:r>
        <w:t>eingereicht</w:t>
      </w:r>
    </w:p>
    <w:p>
      <w:r>
        <w:t>werden</w:t>
      </w:r>
    </w:p>
    <w:p>
      <w:r>
        <w:t>(Art.</w:t>
      </w:r>
    </w:p>
    <w:p>
      <w:r>
        <w:t>82</w:t>
      </w:r>
    </w:p>
    <w:p>
      <w:r>
        <w:t>ff.</w:t>
      </w:r>
    </w:p>
    <w:p>
      <w:r>
        <w:t>in</w:t>
      </w:r>
    </w:p>
    <w:p>
      <w:r>
        <w:t>Verbindung</w:t>
      </w:r>
    </w:p>
    <w:p>
      <w:r>
        <w:t>mit</w:t>
      </w:r>
    </w:p>
    <w:p>
      <w:r>
        <w:t>Art.</w:t>
      </w:r>
    </w:p>
    <w:p>
      <w:r>
        <w:t>90</w:t>
      </w:r>
    </w:p>
    <w:p>
      <w:r>
        <w:t>ff.</w:t>
      </w:r>
    </w:p>
    <w:p>
      <w:r>
        <w:t>des</w:t>
      </w:r>
    </w:p>
    <w:p>
      <w:r>
        <w:t>Bundes gesetzes über das Bundesgericht, BGG). Die Frist steht während folgender Zeiten still: vom siebenten Tag vor Ostern bis und mit dem siebenten Tag nach Ostern, vom 15. Juli bis</w:t>
      </w:r>
    </w:p>
    <w:p>
      <w:r>
        <w:t>und</w:t>
      </w:r>
    </w:p>
    <w:p>
      <w:r>
        <w:t>mit</w:t>
      </w:r>
    </w:p>
    <w:p>
      <w:r>
        <w:t>dem</w:t>
      </w:r>
    </w:p>
    <w:p>
      <w:r>
        <w:rPr>
          <w:b/>
        </w:rPr>
        <w:t>E. 15</w:t>
      </w:r>
    </w:p>
    <w:p>
      <w:r>
        <w:t>August</w:t>
      </w:r>
    </w:p>
    <w:p>
      <w:r>
        <w:t>sowie</w:t>
      </w:r>
    </w:p>
    <w:p>
      <w:r>
        <w:t>vom</w:t>
      </w:r>
    </w:p>
    <w:p>
      <w:r>
        <w:rPr>
          <w:b/>
        </w:rPr>
        <w:t>E. 18</w:t>
      </w:r>
    </w:p>
    <w:p>
      <w:r>
        <w:t>Dezember</w:t>
      </w:r>
    </w:p>
    <w:p>
      <w:r>
        <w:t>bis</w:t>
      </w:r>
    </w:p>
    <w:p>
      <w:r>
        <w:t>und</w:t>
      </w:r>
    </w:p>
    <w:p>
      <w:r>
        <w:t>mit</w:t>
      </w:r>
    </w:p>
    <w:p>
      <w:r>
        <w:t>dem</w:t>
      </w:r>
    </w:p>
    <w:p>
      <w:r>
        <w:t>2.</w:t>
      </w:r>
    </w:p>
    <w:p>
      <w:r>
        <w:t>Januar</w:t>
      </w:r>
    </w:p>
    <w:p>
      <w:r>
        <w:t>(Art.</w:t>
      </w:r>
    </w:p>
    <w:p>
      <w:r>
        <w:t>46</w:t>
      </w:r>
    </w:p>
    <w:p>
      <w:r>
        <w:t>BGG).</w:t>
      </w:r>
    </w:p>
    <w:p>
      <w:r>
        <w:t>Die Beschwerdeschrift ist dem Bundesgericht, Schweizerhofquai 6, 6004 Luzern, zuzustellen.</w:t>
      </w:r>
    </w:p>
    <w:p>
      <w:r>
        <w:t>Die</w:t>
      </w:r>
    </w:p>
    <w:p>
      <w:r>
        <w:t>Beschwerdeschrift</w:t>
      </w:r>
    </w:p>
    <w:p>
      <w:r>
        <w:t>hat</w:t>
      </w:r>
    </w:p>
    <w:p>
      <w:r>
        <w:t>die</w:t>
      </w:r>
    </w:p>
    <w:p>
      <w:r>
        <w:t>Begehren,</w:t>
      </w:r>
    </w:p>
    <w:p>
      <w:r>
        <w:t>deren</w:t>
      </w:r>
    </w:p>
    <w:p>
      <w:r>
        <w:t>Begründung</w:t>
      </w:r>
    </w:p>
    <w:p>
      <w:r>
        <w:t>mit</w:t>
      </w:r>
    </w:p>
    <w:p>
      <w:r>
        <w:t>Angabe</w:t>
      </w:r>
    </w:p>
    <w:p>
      <w:r>
        <w:t>der</w:t>
      </w:r>
    </w:p>
    <w:p>
      <w:r>
        <w:t>Beweis mittel und die Unterschrift der beschwerdeführenden Partei oder ihrer Rechtsvertretung zu</w:t>
      </w:r>
    </w:p>
    <w:p>
      <w:r>
        <w:t>enthalten;</w:t>
      </w:r>
    </w:p>
    <w:p>
      <w:r>
        <w:t>der</w:t>
      </w:r>
    </w:p>
    <w:p>
      <w:r>
        <w:t>angefochtene</w:t>
      </w:r>
    </w:p>
    <w:p>
      <w:r>
        <w:t>Entscheid</w:t>
      </w:r>
    </w:p>
    <w:p>
      <w:r>
        <w:t>sowie</w:t>
      </w:r>
    </w:p>
    <w:p>
      <w:r>
        <w:t>die</w:t>
      </w:r>
    </w:p>
    <w:p>
      <w:r>
        <w:t>als</w:t>
      </w:r>
    </w:p>
    <w:p>
      <w:r>
        <w:t>Beweismittel</w:t>
      </w:r>
    </w:p>
    <w:p>
      <w:r>
        <w:t>angerufenen</w:t>
      </w:r>
    </w:p>
    <w:p>
      <w:r>
        <w:t>Urkunden sind beizulegen, soweit die Partei sie in Händen hat (Art. 42 BGG). Sozialversicherungsgericht des Kantons Zürich Die VorsitzendeDie Gerichtsschreiberin PhilippBonetti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