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UV.2024.00168 vom 18. Dezember 2025</w:t>
      </w:r>
    </w:p>
    <w:p>
      <w:r>
        <w:t>ZH Sozialversicherungsgericht, 2025-12-18, DE</w:t>
      </w:r>
    </w:p>
    <w:p>
      <w:r>
        <w:rPr>
          <w:b/>
        </w:rPr>
        <w:t xml:space="preserve">Quelle: </w:t>
      </w:r>
      <w:r>
        <w:t>https://mcp.opencaselaw.ch/entscheid/zh_sozialversicherungsgericht_UV.2024.00168</w:t>
      </w:r>
    </w:p>
    <w:p>
      <w:r>
        <w:t>FR: ZH_SOZIALVERSICHERUNGSGERICHT UV.2024.00168 du 18 décembre 2025</w:t>
      </w:r>
    </w:p>
    <w:p>
      <w:r>
        <w:t>IT: ZH_SOZIALVERSICHERUNGSGERICHT UV.2024.00168 del 18 dicembre 2025</w:t>
      </w:r>
    </w:p>
    <w:p>
      <w:pPr>
        <w:pStyle w:val="Heading2"/>
      </w:pPr>
      <w:r>
        <w:t>Erwägungen</w:t>
      </w:r>
    </w:p>
    <w:p>
      <w:r>
        <w:rPr>
          <w:b/>
        </w:rPr>
        <w:t>E. 1</w:t>
      </w:r>
    </w:p>
    <w:p>
      <w:r>
        <w:t>Der 1976 geborene X.___ arbeitete seit dem 1. Januar 2006 in der Geschäftsleitung der Y.___ AG und war dadurch bei der Vaudoise Ver sicherungs -Gesellschaft AG (nachfolgend: Vaudoise) gegen die Folgen von Berufs- und Nichtberufsunfälle n versichert, als er am 1 2. Februar 2024 beim Langlaufen</w:t>
      </w:r>
    </w:p>
    <w:p>
      <w:r>
        <w:t>auf die linke Schulter stürzte ( Urk. 8/2). Die Vaudoise anerkannte den Schadenfall und erbrachte die gesetzlichen Leistungen. Der am 2 7. Februar 2024 erstbehandelnde Dr. med. Z.___ , Facharzt für Schulter und Ellbogenchirurgie, notierte eine painful</w:t>
      </w:r>
    </w:p>
    <w:p>
      <w:r>
        <w:t>arc Schulter links bei freiem Rang oder Motion (ROM , Urk. 8/ 21 ). Gestützt auf die Arthro-MRT vom 5. März 202</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 tungsanspruches nicht (BGE 142 V 435 E. 1, 129 V 177 E. 3.1, 119 V 335 E. 1, 118 V 286 E. 1b, je mit Hinweisen).</w:t>
      </w:r>
    </w:p>
    <w:p>
      <w:r>
        <w:rPr>
          <w:b/>
        </w:rPr>
        <w:t>E. 1.4</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Urteil des Bundesgerichts 8C_640/2022 vom 9. August 2023 E. 3.4).</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 achten versicherungsinterner Ärztinnen und Ärzte Beweiswert zu, sofern sie als schlüssig erscheinen, nachvollziehbar begründet sowie in sich widerspruchs 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2.</w:t>
      </w:r>
    </w:p>
    <w:p>
      <w:r>
        <w:t>2.1</w:t>
      </w:r>
    </w:p>
    <w:p>
      <w:r>
        <w:t>Im angefochtenen Entscheid erwog die Beschwerdegegnerin, gestützt auf die beweistaugliche Beurteilung von Dr. A.___ habe bereits vor dem Unfall vom 12.</w:t>
      </w:r>
    </w:p>
    <w:p>
      <w:r>
        <w:t>Februar 2024 ein degenerativer Vorzustand an der linken Schulter bestanden. Zudem hätten sich zystische Veränderungen gezeigt, welche nicht innerhalb von drei Wochen nach dem Unfallereignis entstanden seien. Frische strukturelle Veränderungen wie Einblutungen ins Gewebe seien nicht ersichtlich. Alsdann sei der Unfallmechanismus nicht geeignet, eine Rotatorenmanschettenruptur hervor zurufen. Hervorzuheben sei auch, dass anlässlich der ersten ärztlichen Unter suchung von einer guten Beweglichkeit gesprochen worden sei. Dies weise auf ein degeneratives Geschehen hin; bei einer traumatischen Sehnenruptur wären stärkste Schmerzen und eine sofortige Funktionseinbusse des Schulter gelenks zu erwarten gewesen. Unter diesen Umständen könnten die linksseitigen Schulter beschwerden, welche zur Operation vom 2 7. März 2024 geführt hätten, nicht mit überwiegender Wahrscheinlichkeit auf das Ereignis vom 1 2. Februar 2024 zurückgeführt werden ( Urk. 2) . 2.2</w:t>
      </w:r>
    </w:p>
    <w:p>
      <w:r>
        <w:t>Dagegen wandte der Beschwerdeführer ein, auf die vertrauensärztliche Beur teilung von Dr. A.___ könne bereits deshalb nicht abgestellt werden, weil diesem die MRT-Bilder und intraoperativen Befunde offensichtlich nicht vorgelegen hätten. D i es ergebe sich daraus, dass die Ausführungen von Dr. A.___ jenen des Operateurs diametral entgegenstünden. Zudem gehe ersterer beim Unfallmecha nismus von einem reinen Anprall der Schulter aus, wohingegen der behandelnde Spezialist Dr. Z.___ darlege, dass es sich um ein kombiniertes Trauma mit Stauchung und Hyperabduktion handle. Die rein abstrakte Schätzung des Eintritts des S tatus quo ante vel sine, welche die konkreten Umstände des Einzelfalls nicht berücksichtige, basiere also auf falschen Annahmen bezüglich des Unfallme chanismus und des Verletzungsbildes. Zudem ergäben sich aus der Beurteilung von Dr. Z.___ mehr als nur geringe Zweifel an der vertrauensärztlichen Beurteilung</w:t>
      </w:r>
    </w:p>
    <w:p>
      <w:r>
        <w:t>von Dr. A.___ . Dr. Z.___ habe aufgrund der MRT und intra operativen Bildgebung sowie Beobachtungen festgehalten, dass keine degene rativen Ursachen für die Schulterverletzung verantwortlich seien . Darüber hinaus hätten sich</w:t>
      </w:r>
    </w:p>
    <w:p>
      <w:r>
        <w:t>– näher bezeichnete - Befunde ergeben, die für eine frische Verletzung sprechen würden (vgl. Stellungnahme vom 7. Oktober 2024, Urk. 3; vgl. im Detail nach folgend E. 4.</w:t>
      </w:r>
    </w:p>
    <w:p>
      <w:r>
        <w:rPr>
          <w:b/>
        </w:rPr>
        <w:t>E. 4</w:t>
      </w:r>
    </w:p>
    <w:p>
      <w:r>
        <w:t>links hielten die beurteilenden Radiologen eine transmurale Ruptur der tendino pathisch veränderten Supraspinatussehne mit Risskomponente am myotendi nösen Übergang, - näher beschriebene - kleine Einrisse der Subscapularissehne mit Zysten , eine geringe Tendinopathie der langen Bizepssehne intraartikulär und ein Labrumriss mit paralabraler</w:t>
      </w:r>
    </w:p>
    <w:p>
      <w:r>
        <w:t>Ganglionzyste</w:t>
      </w:r>
    </w:p>
    <w:p>
      <w:r>
        <w:t>fest ( Urk. 8/ 20 ) . Am 2 7. März 2024 führte</w:t>
      </w:r>
    </w:p>
    <w:p>
      <w:r>
        <w:t>Dr. Z.___</w:t>
      </w:r>
    </w:p>
    <w:p>
      <w:r>
        <w:t>eine arthroskopische Tenotomie der langen Bizepssehne ( LBS )</w:t>
      </w:r>
    </w:p>
    <w:p>
      <w:r>
        <w:t>und Rekonstruktion der Supraspinatussehne (SSP) durc h ( vgl . Operations bericht, Urk. 8/13 /2 ; vgl. auch Austrittsbericht vom 2 8. März 2024, Urk. 8/18) . Am 2 9. Mai 2024 nahm Dr. med. A.___ , Facharzt für Chirurgie und beratender Arzt der Vaudoise, eine versicherungsmedizinische Beurteilung vor ( Urk. 8/26) . Gestützt darauf stellte die Vaudoise die bisher erbrachten Leistungen mit Verfügung vom 3 0. Mai 2024 per 11. März 2024 ein ( Urk. 8/27). Auf die Einsprache des Versicherten ( Urk. 8/31) hin veranlasste sie die Stellungnahme von Dr. A.___ vom 4. September 2024 ( Urk. 8/35). Gestützt darauf hielt sie an der verfügten Leistungseinstellung fest und wies die Einsprache des Versicherten mit Einspracheentscheid vom 1 7. September 2024 ab ( Urk. 2). 2. Dagegen erhob X.___ am 9. Oktober 2024 Beschwerde und beantragte, es seien ihm in Aufhebung des angefochtenen Entscheids die gesetzlichen Leistungen auszurichten. Eventualiter sei ein Gutachten zur Beurteilung der Unfallkausalität einzuholen ( Urk. 1 S. 2). Mit Beschwerdeantwort vom 12.</w:t>
      </w:r>
    </w:p>
    <w:p>
      <w:r>
        <w:t>No vember 2024 schloss die Beschwerdegegnerin auf Abweisung der Beschwerde ( Urk. 7). Der Beschwerdeführer hielt</w:t>
      </w:r>
    </w:p>
    <w:p>
      <w:r>
        <w:t>mit Replik vo m 2 6. November 2024 an seinen beschwerdeweisen Anträgen fest ( Urk. 12) und legte d as Schreiben von Dr.</w:t>
      </w:r>
    </w:p>
    <w:p>
      <w:r>
        <w:t>Z.___</w:t>
      </w:r>
    </w:p>
    <w:p>
      <w:r>
        <w:t>von 2 5. November 2024 auf ( Urk. 13). Am 19 . Dezember 2024 reichte die Beschwerdegegnerin ihre Duplik sowie die Stellungnahme von Dr.</w:t>
      </w:r>
    </w:p>
    <w:p>
      <w:r>
        <w:t>A.___ vom 1 6. Dezember 2024 ein ( Urk. 16, Urk. 17) . Je eine Kopie dieser Eingaben wurde dem Beschwerdeführer zur Kenntnisnahme zugestellt ( Urk. 18). Das Gericht zieht in Erwägung: 1.</w:t>
      </w:r>
    </w:p>
    <w:p>
      <w:r>
        <w:rPr>
          <w:b/>
        </w:rPr>
        <w:t>E. 4.1</w:t>
      </w:r>
    </w:p>
    <w:p>
      <w:r>
        <w:t>Laut Schadensmeldung ist der Beschwerdeführer am 1 2. Februar 2024 auf der Langlaufloipe in B.___ gestützt, als vor ihm ein Langläufer unvor hergesehenerweise umgefallen war . Dadurch sei der Beschwerdeführer auch umgefallen , auf die linke Schulter ( Urk. 8/2).</w:t>
      </w:r>
    </w:p>
    <w:p>
      <w:r>
        <w:rPr>
          <w:b/>
        </w:rPr>
        <w:t>E. 4.2</w:t>
      </w:r>
    </w:p>
    <w:p>
      <w:r>
        <w:t>Der am 2 7. Februar 2024 erstbehandelnde Dr. Z.___ diagnostizierte Schulter schmerzen links nach Sturz beim Langlaufen am 1 2. Februar 202 4. Als Neben diagnose hielt er eine traumatische transmurale Supraspinatussehnenruptur , SLAP Läsio n (Schnyder Typ II), Pulleyläsion und Tendinopathie der langen Bizepssehne nach Kletterunfall am 4. April 2023 der rechten Schulter fest. Am 3. August 2023 sei die [rechte] Schulter operiert worden. Diesbezüglich sei der Beschwerdeführer zufrieden und beschwerdefrei. Vor knapp zwei Wochen sei er beim Langlaufen auf die linke Schulter gestürzt. Seither bestünden anhaltende Beschwerden. Klinisch zeige sich eine painful</w:t>
      </w:r>
    </w:p>
    <w:p>
      <w:r>
        <w:t>arc Schulter links bei freiem ROM. Der Kim- und O’Brian -Test ( klinische Tests zur Abklärung einer a l l fälligen SLAP und/oder Pully-Läsion sowie eines Labr um risses )</w:t>
      </w:r>
    </w:p>
    <w:p>
      <w:r>
        <w:t>seien leicht positiv ( Urk. 8/21).</w:t>
      </w:r>
    </w:p>
    <w:p>
      <w:r>
        <w:rPr>
          <w:b/>
        </w:rPr>
        <w:t>E. 4.3</w:t>
      </w:r>
    </w:p>
    <w:p>
      <w:r>
        <w:t>Aufgrund der am 5. März 2024 durchgeführten Arthro-MRT der linken Schulter hielten die beurteilenden Radiologen eine transmurale Ruptur der tendino pathisch veränderten Supraspinatussehne mit einer sagittalen Ausdehnung bis ca. 18 mm und Retraktion des Sehnenstumpfes nach Patte I (ca.</w:t>
      </w:r>
    </w:p>
    <w:p>
      <w:r>
        <w:rPr>
          <w:b/>
        </w:rPr>
        <w:t>E. 4.4</w:t>
      </w:r>
    </w:p>
    <w:p>
      <w:r>
        <w:t>Im Konsiliarbericht vom 1 2. März 2024 hielt Dr. Z.___ gestützt auf die Arthro-MRT der linken Schulter vom 5. März 2024 eine transmurale Supraspinatus sehnenruptur mit leichter Retraktion, eine nach medial subluxierte lange Bizepssehne mit konsekutiver Oberrandläsion des Subscapularis, ein deutlich perifokales Ödem im Bereich des Oberrandes der Subscapularissehne , ohne fettige Infiltration , Atrophie der Rotatorenmanschette und humerale oder glenoidale degenerative Veränderungen fest. Durch den Unfall beim Skilanglauf habe sich der Beschwerdeführer an der linken Schulter eine komplette transmurale Supra spinatussehnenruptur zugezogen mit entsprechender Symptomatik, etwa</w:t>
      </w:r>
    </w:p>
    <w:p>
      <w:r>
        <w:t>schmerzhaft eingeschränkte r Abduktion und Elevation . Zusätzlich sei die lange Bizepssehne auch nicht mehr stabil. In der Zusammenschau der Gesamtsituation sei sicherlich eine arthroskopische Rekonstruktion indiziert ( Urk. 8/4).</w:t>
      </w:r>
    </w:p>
    <w:p>
      <w:r>
        <w:rPr>
          <w:b/>
        </w:rPr>
        <w:t>E. 4.5</w:t>
      </w:r>
    </w:p>
    <w:p>
      <w:r>
        <w:t>Dr. Z.___ führte am 2 7. März 2024 eine arthroskopische Tenotomie LBS sowie SSP Rekonstruktion durc h. Intraoperativ habe sich gezeigt, dass die lange Bizepssehne am Anker nicht mehr stabil sei mit Längsläsion bis in den Sulcus und nach medial subluxiert bei Pulley Läsion. Die Subscapularissehne habe sich nur am oberen Rand ein wenig aufgeraut gezeigt, ohne reparationsbedürftige Läsion . An der Supraspinatussehne habe sich eine u-förmige Ruptur gezeigt mit intakte m</w:t>
      </w:r>
    </w:p>
    <w:p>
      <w:r>
        <w:t>Rotator enkabel ( Urk. 8/13 /2 f. ).</w:t>
      </w:r>
    </w:p>
    <w:p>
      <w:r>
        <w:rPr>
          <w:b/>
        </w:rPr>
        <w:t>E. 4.6</w:t>
      </w:r>
    </w:p>
    <w:p>
      <w:r>
        <w:t>Dr. A.___ hielt mit Aktenbeurteilung vom 2 9. Mai 2024 (1) ein axiales Stauchungstrauma der linken Schulter vom 1 2. Februar 2024, (2) eine unfall fremde transmurale Ruptur der tendinopathisch veränderten Supraspinatussehne mit einer sagittalen Ausdehnung bis ca. 18 mm mit Retraktion des Sehnen stumpfes nach Patte I (ca. 11 mm) mit kleinen interstitiellen Einrissen der Subscapularissehne und Tendinopathie der BLS sowie (3) Schulterarthroskopie rechts am 3. August 2023 fest. Die Operation vom 2 7. März 2024 stehe nicht überwiegend wahrscheinlich im Zusammenhang mit dem Ereignis vom 1 2. Februar 202 4. Die Veränderungen seien degenerativer Natur und infolge des axialen Stauchungstrauma s vorübergehend verschlimmert worden. Der Status quo ante/sine sei 2-4 Wochen nach dem Ereignis erreicht gewesen ( Urk. 8/26).</w:t>
      </w:r>
    </w:p>
    <w:p>
      <w:r>
        <w:rPr>
          <w:b/>
        </w:rPr>
        <w:t>E. 4.7</w:t>
      </w:r>
    </w:p>
    <w:p>
      <w:r>
        <w:t>Auf Einsprache des Beschwerdeführers hin nahm Dr. A.___</w:t>
      </w:r>
    </w:p>
    <w:p>
      <w:r>
        <w:t>am 4. September 2024</w:t>
      </w:r>
    </w:p>
    <w:p>
      <w:r>
        <w:t>erneut Stellung. Dabei führte er aus, eine normale Sehne reisse nicht oder bei massiver exzentrischer Belastung mit starken Zugkräften wie beispielsweise bei Ausrenkungen des Gelenkes (Schulterluxation). Dies treffe hier nicht zu. Zudem seien die Sehnen der Rotatorenmanschette unterhalb des knöchernen Schulter daches und der Muskelkappe des Musculus deltoideus gut gegen direkte äussere Gewalteinwirkungen geschützt. Ein direktes Trauma, wie ein Schlag gegen die Schulter, eine Prellung oder ein Anstossen, sei auch in der Literatur nicht geeignet, um eine Zusammenhangstrennung der Sehne hervorzurufen. Demge genüber hätten die Sehnen des Beschwerdeführers gestü t zt auf die MRT vom 5. März 2024 strukturelle Defizite im Sinne einer Tendinopathie aufgewiesen. Ab dem vierten Lebensjahrzehnt würden Teilrupturen häufiger und seien weniger symptomatisch. Die Läsionen vergrösserten sich und mündeten ab dem 6 0. Lebensjahr in einem hohen Prozentsatz in Totalrupturen. Häufig würden solche Veränderungen erst bei Bagatelltraum a ta symptomatisch. Insbesondere die gute Beweglichkeit anlässlich der ärztlichen Erstuntersuchung bei einer in der Kontinuität unterbrochenen Supraspinatussehne weise auf ein degeneratives Geschehen hin. Man erkläre sich dies so: Über die Jahre würden mehr und mehr Sehnenfasern einreissen. Der damit langsam entstehende Funktionsverlust werde durch die anderen Sehnen und Muskeln kompensiert. Bei einer akuten tra u matischen Zerrei s sung hingegen fehle die Zeit, solche Mechanismen zu entwickeln, weshalb sich ein akuter Funktionsverlust der Schulter einstelle und die Betroffenen sofort ärztliche Hilfe in Anspruch nähmen. Dies sei hier nicht der Fall gewesen. Der Beschwerdeführer habe ausgeführt, die Schmerzen hätten in den ersten Tagen nach dem Ereignis stetig zugenommen. Erst zwei Wochen später habe ihn dies zur Erstkonsultation veranlasst. Dabei habe Dr. Z.___ eine freie ROM festgehalten. Ein Arbeitsausfall habe auch nicht bestanden. Alsdann hätten sich MR-tomographisch nebst einer Tendinopathie auch zystische Veränderungen gezeigt. Die Rissbildung der Supraspinatussehne sei bereits abgerunde t und schichtförmig gewesen. Diese Veränderungen könnten nicht innert der drei Wochen zwischen dem Unfallereignis und der MRT entstanden sein; sie seien älter und würden einem Vorzustand entsprechen. Frische strukturelle Verän derungen würden in der MRT fehlen; Einblutungen ins Gewebe der vorgelagerten Strukturen (Bänder und Sehnen) seien nicht sichtbar. Bei all dem bestehe kein überwi e gend wahrscheinlicher Zusammenhang zwischen dem Ereignis vom 1 2. Februar 2024 und den intraoperativ festgestellten Schulterveränderungen ( Urk. 8/35). 4. 8</w:t>
      </w:r>
    </w:p>
    <w:p>
      <w:r>
        <w:t>In der beschwerdeweise eingereichten Stellungnahme vom 7. Oktober 2024 hielt Dr. Z.___ fest, Dr. A.___ habe am 2 9. Mai 2024 bestätigt, dass keine unfallfremden Faktoren vorliegen würden und dass ein Zusammenhang mit dem Ereignis vom 1 2. Februar 2024 bestehe. Dass der Status quo ante/sine nach 2-4 Wochen na c h einem solchen Unfallereignis wieder erreicht sei, sei rein anek dotisch. Es habe sich dabei nic h t nur um ein axiales Stauchungstrauma, sondern um ein kombiniertes Stauchungs- und Hyper-/Abduktionstrauma der linken Schulter gehandelt , welches typischerweise zu Verletzungen der Rota toren manschette führen könne. Die MRT zeige keinerlei degenerative n Verän derungen wie fettige Infiltrationen der Rotatorenmanschette oder eine Muskelatrophie derselben. Dies spreche eindeutig gegen eine degenerative Komponente, vor allem in diesem Alter. Zudem zeige sich das typische Kink i ng einer frisch verletzten Sehne. Intraoperativ habe sich eine verletzte – in der Qualität jedoch gut und in keiner Weise degenerativ alternierte - Sehne mit deutliche r Einblutung gezeigt . Zudem sei die verletzte Sehne ausgefranst gewesen, was auch typisch sei für eine frische Verletzung. Auch die Knorpel beläge des Humeruskopfes und der Gelenkpfanne seien absolut unversehrt gewesen, was gegen eine degenerative Komponente a m glenohumeralen Gelenk spreche . Der Bundesgerichtsentscheid 8C_446/2019 vom 2 2. Oktober 2019 bezüglich Unfallkausalität einer Rotatoren manschettenruptur bei einem 52- J ährigen nach direktem Schultertrauma sei von der Schulterexpertengruppe der schweizerischen Gesellschaft für Orthopädie kritisiert worden . Es sei insbesondere bemängelt worden, dass die höchst richterliche Argumentation nicht auf fundierten wissenschaftlichen Grundlagen basiere , sondern auf einer veralteten Expertenmeinung , und die aktuelle Literatur ignoriere ( Urk. 3). 4. 9</w:t>
      </w:r>
    </w:p>
    <w:p>
      <w:r>
        <w:t>Mit</w:t>
      </w:r>
    </w:p>
    <w:p>
      <w:r>
        <w:t>Stellungnahme vom 5. November 2024 hielt Dr. A.___ an seinen bisherigen Ausführungen fest. Entgegen Dr. Z.___ habe er in seiner Beurteilung vom 2 9. Mai 2024 als unfallfremde Faktoren unter anderem auf die tendinopathischen</w:t>
      </w:r>
    </w:p>
    <w:p>
      <w:r>
        <w:t>Veränderungen des Sehnengewebes hingewiesen. Alsdann habe er den Unfall hergang dem Erstbericht von Dr. Z.___ entnommen. Im Übrigen sei dieser nicht mehr sehr aussagekräftig, da er häufig – wie vorliegend – nachträglich nicht mehr sicher rekonstruiert werden könne. Entgegen Dr. Z.___ hätten die beur teilenden Radiologen gestützt auf die MRT eine Tendinopathie (= Sehnener krankung) und Zystenbildung festgehalten. Solche Veränderungen könnten intraoperativ nicht festgestellt werden, da sie sich auf der feingeweblichen Ebene befinden würden. Hingegen treffe es zu, dass sich keine degenerative Verän derung der Muskulatur gezeigt habe .</w:t>
      </w:r>
    </w:p>
    <w:p>
      <w:r>
        <w:t>Da die Sehne des Musculus subscapularis keine Zusammenhangstrennung aufweise und die Sehne des Musculus supra spinatus nicht vollständig abgelöst sei, sei die Muskelfunktion der ent sprechenden Muskeln erhalten. Deshalb fehlten Zeichen einer Muskeldegene ration, wie sie bei Komplettrupturen zu erwarten sei . Ausserdem sei das Rotatoren kabel als Funktionseinheit intakt gewesen . Soweit Dr. Z.___ in seiner Stellungnahme vom 7. Oktober 2024 festhalte, es habe sich intraoperativ eine deutliche Einblutung gezeigt, so habe er dies im Operationsbericht jedenfalls nicht d o kumentiert. Eine Einblutung</w:t>
      </w:r>
    </w:p>
    <w:p>
      <w:r>
        <w:t>sei auch dem MRT-Befund nicht zu entnehmen. Ebenso wenig sei ein Kink i ng der Sehne im MRT-Befund berichtet. Nach eigener Durchsicht der Bilder zeige sich kein eigentliches Kinking als Hinweis auf eine frische Sehnenverletzung, sondern eher eine Delamination der Sehne, was für das Vorhandensein einer strukturellen Sehnenschwäche mit etappenweiser Zusammenhangstrennung spreche. Diese Delamination sei auch im MRT-Bericht aufgeführt. Dr. Z.___ sei auf die fehlenden Begleiter scheinungen der Schulter nicht eingegangen. Unter Hinweis auf die Literatur müssten insbesondere traumatische Veränderungen des Musculus deltoideus , als kräftiger Muskel und Synergist zum Musculus supraspinatus, vorliegen. Aber auch andere Strukturen wie Bänder etc. müssten Zeichen von Zerrungen etc. aufweisen. Dies sei im MRT jedoch nicht der Fall. Im Gegenteil fehlten Anzeichen von frischen Verletzungen mit Einblutungen gänzlich. Die Kritik der C.___ beziehe sich auf ein Bundesgerichtsurteil und könne nicht generell auf alle Zusammenhangstrennungen der Rotatorenmanschette übertragen werden. Bei all dem sei die Zusammenhangstren n ung, welche zur Operation vom 2 7. März 2020 geführt habe, nicht überwiegend wahrscheinlich auf den Unfall vom 1 2. Februar 2024 zurückzuführen ( Urk. 7). 4. 10</w:t>
      </w:r>
    </w:p>
    <w:p>
      <w:r>
        <w:t>Dazu nahm Dr. Z.___ mit Schreiben vom 2 5. November 2024 wie folgt Stellung: Der Unfallhergang sei detailliert beschrieben worden und es g e be in der Literatur solide Angaben zur Korrelation zwischen dem Unfallmechanismus und Verletzungsmuster der Rotatorenmanschette . Alsdann sei die im MRT-Bericht erwähnte tendinopathisch veränderte Sehne keine präzise Beschreibung einer Pathologie und daher auch nicht gleichzusetzen mit einer degenerativen Verän derung. Massgeblich seien vielmehr Beschreibungen im Sinne einer fettigen Infiltration oder Muskelatrophie. Die Einblutung sei den intraoperativen Bildern eindeutig zu entnehmen. Entgegen Dr . A.___ müsse der Musculus deltoideus , welcher funktional kein Antagonist des Supraspinatus sei, nicht im Sinne einer Begleiterscheinung traumatisch verändert sein. Dr. A.___ habe sich hierfür auf eine Arbeit aus einem narrativen Erfahrungsbericht abgestützt. Es treffe auch nicht zu, dass es nur bei einer Komplettruptur der Rotatorenmanschette zu einer fettigen Infiltration oder Atrophie komme. Dazu bestehe eine gut dokumentierte Datenlage. Bei der Rotatorenmansch e ttenläsion sei bis heute nicht klar, was diesen Prozess triggere – die Komplettruptur sei keine Voraussetzung, dass es zu solchen Veränderungen kommen könne. Dies sei hinreichend in der Literatur und in Studien beschrieben ( Urk. 13). 4.</w:t>
      </w:r>
    </w:p>
    <w:p>
      <w:r>
        <w:rPr>
          <w:b/>
        </w:rPr>
        <w:t>E. 8</w:t>
      </w:r>
    </w:p>
    <w:p>
      <w:r>
        <w:t>) . Bei Sehnenverletzungen handle es sich jedenfalls um eine unfallähnliche Körperschädigung, für welche die Beschwerdegegnerin aufzukommen habe, es sei denn, dass hierfür rein degenerative Ursachen verantwortlich seien. Dies treffe vorliegend nicht mit dem Beweisgrad der überwiegenden Wahrscheinlichkeit zu . Im Urteil 8C_377 / 2012 vom 8. Januar 2013 E. 4.3 habe das Bundesgericht entschieden, dass der UVG-Versicherer bis zum Erreichen des Status quo sin e</w:t>
      </w:r>
    </w:p>
    <w:p>
      <w:r>
        <w:t>vel ante und damit Wegfall auch einer Teilursächlichkeit für die gesetzlichen Leis tungen vollumfänglich aufzukommen habe ; selbst dann , w enn die Gesundh e its schädigung bei einer Gewichtung der konkurrierenden Ursachen zum stark überwiegenden Teil als Krankheit s folge erscheine . Weiter – so das Bundesgericht – müsse der UVG-Versicherer auch dann für eine Operation aufkommen, wenn diese aufgrund eines Unfall s früher notwendig geworden sei als ohne Unfall.</w:t>
      </w:r>
    </w:p>
    <w:p>
      <w:r>
        <w:t>Alle diese Fragen habe die Beschwerdegegnerin vorliegend</w:t>
      </w:r>
    </w:p>
    <w:p>
      <w:r>
        <w:t>nicht geklärt. Der rechtserhebliche Sachverhalt sei ungenügend abgeklärt und es bedürfe eines Gutachtens nach Art. 44 ATSG. Zusammenfassend gelinge der Beweis, dass der Status quo ante vel sine am 1 1. März 2024 eingetreten sei, nicht. Andernfalls sei ein Gutachten in Auftrag zu geben ( Urk. 1). 2.3</w:t>
      </w:r>
    </w:p>
    <w:p>
      <w:r>
        <w:t>In ihrer Beschwerdeantwort führte die Beschwerdegegnerin im Wesentlichen aus, auf erneute Vorlage habe Dr. A.___</w:t>
      </w:r>
    </w:p>
    <w:p>
      <w:r>
        <w:t>am</w:t>
      </w:r>
    </w:p>
    <w:p>
      <w:r>
        <w:t>5. November 2024 (vgl. im Detail nachfolgend E. 4.</w:t>
      </w:r>
    </w:p>
    <w:p>
      <w:r>
        <w:rPr>
          <w:b/>
        </w:rPr>
        <w:t>E. 9</w:t>
      </w:r>
    </w:p>
    <w:p>
      <w:r>
        <w:t>) bestätigt, dass er seine Beurteilungen in Kenntnis der MRT-Bilder abgegeben habe. Daraus ergäben sich degenerative Veränderungen. Der angenommene Unfallhergang entstamme dem Erstbericht von Dr. Z.___ . Soweit letzterer im Bericht vom 7. Oktober 2024 von «deutlichen» intraoperativen Einblutungen berichte, seien diese weder im MRT- noch im Operationsbericht dokumentiert. Gestützt auf die – näher bezeichnete – Literatur müssten Begleit verletzungen vorliegen. Die Beurteilung von Dr . A.___ geniesse volle Beweiskraft; daran vermöchten die Ausführungen von Dr.</w:t>
      </w:r>
    </w:p>
    <w:p>
      <w:r>
        <w:t>Z.___ nichts zu ändern ( Urk. 7 ). 2.4</w:t>
      </w:r>
    </w:p>
    <w:p>
      <w:r>
        <w:t>Der Beschwerdeführer hielt replicando daran fest, dass gestützt auf die Beurteilung von Dr. Z.___ von Anfang an eine traumatische Verletzung bestanden und diese die Operation vom 2 7. März 2024 notwendig gemacht habe. Damit stünden sich die Beurteilungen von Dres . A.___ und Z.___ diametral gegenüber, weshalb es ein Gutachten brauche. Insbesondere sei vorliegend nicht klar, dass die degenerativen Befunde vorwiegend zur Verletzung geführt hätten. Abgesehen davon habe Dr. Z.___ in seiner neuerlichen Stellungnahme vom 2 5. November 2024 ( Urk. 13, vgl. im Detail nachfolgend E. 4.</w:t>
      </w:r>
    </w:p>
    <w:p>
      <w:r>
        <w:rPr>
          <w:b/>
        </w:rPr>
        <w:t>E. 10</w:t>
      </w:r>
    </w:p>
    <w:p>
      <w:r>
        <w:t>) dargelegt , dass mit dem Begriff Tendinopathie keine zulässige Beschrei bung einer degenerativen Veränderung der Sehne vorliege. Insbesondere bestehe vorliegend keine fettige Infiltration oder Atrophie der Muskulatur. Damit könne nicht von einer degenerativ veränderten Sehne ausgegangen werden. Auf den Bildern der Operation seien deutliche Einblutungen zu sehen ( Urk. 12). 2.5</w:t>
      </w:r>
    </w:p>
    <w:p>
      <w:r>
        <w:t>Die Beschwerdegegnerin hielt duplicando an ihren bisherigen Ausführungen fest und verwies hierfür auf die beigelegte Stellungnahme von Dr. A.___ vom 16.</w:t>
      </w:r>
    </w:p>
    <w:p>
      <w:r>
        <w:t>Dezember 2024 ( Urk. 16; Urk. 17, vgl. im Detail nachfolgend E. 4.</w:t>
      </w:r>
    </w:p>
    <w:p>
      <w:r>
        <w:rPr>
          <w:b/>
        </w:rPr>
        <w:t>E. 11</w:t>
      </w:r>
    </w:p>
    <w:p>
      <w:r>
        <w:t>Auf Vorhalt der voran zitierten Stellungnahme von Dr. Z.___ hob Dr . A.___ am 1 6. Dezember 2024 erneut hervor, dass es sich bei einer Tendinopathie um eine feingewebliche und nicht makroskopische Diagnose handle , welche die Sehnenqualität wiedergebe und sich auf die Reissfestigkeit des Gewebes auswirke . Diese Zeichen der Sehnenerkrankung seien in der MRT darstellbar und vom Radiologen dokumentiert worden. Infolge schlechter Qualität der intraoperativen Bilddokumentation verzichte er ( Dr. A.___ ) auf eine Beurteilung hinsichtlich der Einblutung. Entscheiden d sei vielmehr, dass eine s olche im Operationsbericht nicht erwähnt werde. Alsdann habe er nicht behauptet, der Musculus deltoideus sei ein Antagonist zum Musculus supraspinatus. Auch habe er nie gesagt, dass es nur bei einer Komplettruptur zu einer fettigen Infiltration und Atrophie komme. Schliesslich sage das Fehlen von Zeichen einer Muskeldegeneration nichts über den Zustand des anhaltenden Sehnengewebes aus. Eine Sehnendegeneration sei separat zu beurteilen. Dies gelte auch für die Ätiologie einer Zusammen hangs trennung der Sehnen der Rotatorenmanschette ( Urk. 17). 5. 5.1</w:t>
      </w:r>
    </w:p>
    <w:p>
      <w:r>
        <w:t>Im angefochtenen Entscheid stellte die Beschwerdegegnerin auf die versiche rungsmedizinische Beurteilung von Dr. A.___ ab, welche dieser in Kenntnis der und in Auseinandersetzung mit de n relevanten Unterlagen abgab. 5.2</w:t>
      </w:r>
    </w:p>
    <w:p>
      <w:r>
        <w:t>Fest steht und unbestritten ist</w:t>
      </w:r>
    </w:p>
    <w:p>
      <w:r>
        <w:t>zunächst , dass beim Beschwerdeführer ein e</w:t>
      </w:r>
    </w:p>
    <w:p>
      <w:r>
        <w:t>transmurale Ruptur der Supraspinatussehne</w:t>
      </w:r>
    </w:p>
    <w:p>
      <w:r>
        <w:t>bestand . Anlässlich der ärztlichen Erstkonsultation vom 2 7. Februar 2024 notierte Dr. Z.___ eine</w:t>
      </w:r>
    </w:p>
    <w:p>
      <w:r>
        <w:t>painful</w:t>
      </w:r>
    </w:p>
    <w:p>
      <w:r>
        <w:t>arc</w:t>
      </w:r>
    </w:p>
    <w:p>
      <w:r>
        <w:t>Schulter</w:t>
      </w:r>
    </w:p>
    <w:p>
      <w:r>
        <w:t>bei freier ROM , also Schmerzen, die bei einer Abduktion des Armes gegen Widerstand zwischen 60 bis 120° auftreten , ohne Bewegungsein schrän kungen. Eine schmerzhaft eingeschränkte Abduktion und Elevation hielt derselbe erstmals im Konsiliarbericht vom 1 2. März 2024 fest (vgl. hievor E. 4.4). Damit sind u nmittelbar nach dem Unfall aufgetretene Funktionseinschränkunge n jedenfalls nicht ausgewiesen. Alsdann notierten d ie beurteilenden Radiologen gestützt auf die MRT vom 5. März 2024 keine ödematösen Erscheinungen und/oder Einblutungen als Hinweise auf eine frische Verletzung . Soweit Dr. Z.___ intraoperativ festgestellte Einblutungen geltend machte, wies Dr. A.___ zutreffend darauf hin, dass de m Operationsbericht resp. intraoperativen Befunden keine Einblutung zu entnehmen ist; ob sich eine s olche aufgrund der Bilddokumentation ergebe, sei infolge der unscharfen Bilder nicht beurteil bar . Demgegenüber brachte die MR T vom 5. März 2024 – näher beschriebene -</w:t>
      </w:r>
    </w:p>
    <w:p>
      <w:r>
        <w:t>tendinopathische Veränderungen und verschiedentlich Zysten zur Darstellung , was per se unbestritten blieb .</w:t>
      </w:r>
    </w:p>
    <w:p>
      <w:r>
        <w:t>Zudem z eigten</w:t>
      </w:r>
    </w:p>
    <w:p>
      <w:r>
        <w:t>sich Einrisse entlang der Subscapularissehne ,</w:t>
      </w:r>
    </w:p>
    <w:p>
      <w:r>
        <w:t>ein Labrumriss und – laut Dr. Z.___ – eine subluxierte LBS . Dass die zuletzt genannten Befunde unfallkausal sind, behauptete auch Dr.</w:t>
      </w:r>
    </w:p>
    <w:p>
      <w:r>
        <w:t>Z.___ nicht. Folglich</w:t>
      </w:r>
    </w:p>
    <w:p>
      <w:r>
        <w:t>war der Schulterstatus, insbesondere die übrige Rotatorenmanschette auch über die fragliche Ruptur der Supraspinatussehne hinaus jedenfalls nicht unauffällig. Dr.</w:t>
      </w:r>
    </w:p>
    <w:p>
      <w:r>
        <w:t>Z.___</w:t>
      </w:r>
    </w:p>
    <w:p>
      <w:r>
        <w:t>stellte einen degenerativen Vorzustand jedoch in Ermangelung fettiger Degenerationen und Muskelatrophien in Abrede . Dr. A.___</w:t>
      </w:r>
    </w:p>
    <w:p>
      <w:r>
        <w:t>begründete die fehlende Muskeldegeneration damit, dass die S ubscapularis sehne keine Zusammen hangstrennung aufwies, die Supraspinatussehne nicht vollständig abgelöst und das</w:t>
      </w:r>
    </w:p>
    <w:p>
      <w:r>
        <w:t>Rotatoren kabel als Funktionseinheit intakt</w:t>
      </w:r>
    </w:p>
    <w:p>
      <w:r>
        <w:t>war , was</w:t>
      </w:r>
    </w:p>
    <w:p>
      <w:r>
        <w:t>p lausibel erscheint und dem auch Dr.</w:t>
      </w:r>
    </w:p>
    <w:p>
      <w:r>
        <w:t>Z.___ nichts entgegenhielt. Ausserdem legte Dr. A.___ nach vollziehbar dar, dass über die Jahre eingerissene Sehnenfasern</w:t>
      </w:r>
    </w:p>
    <w:p>
      <w:r>
        <w:t>zu einem schleichenden Funktionsverlust führten und zunächst durch die anderen Sehnen und Muskeln kompensiert würden . Bei einer akuten traumatischen Zerreissung hingegen fehle die Zeit, solche Mechanismen zu entwickeln, weshalb sich ein akuter Funktionsverlust der Schulter einstelle , was – wie bereits aus geführt – vorliegend jedenfalls zeitnah zum Unfall nicht ausgewiesen ist. Im Gegenteil gab der Beschwerdeführer a n , die Schmerzen hätten in den ersten Tagen nach dem Ereignis stetig zugenommen . Ein</w:t>
      </w:r>
    </w:p>
    <w:p>
      <w:r>
        <w:t>Kinking</w:t>
      </w:r>
    </w:p>
    <w:p>
      <w:r>
        <w:t>als typische s Zeichen einer frisch verletzten Sehne ist dem MRT-Befund nicht zu entnehmen und machte Dr. Z.___ erstmals i n der beschwerdeweise eingereichten Stellung nahme vom 7. Oktober 2024 geltend ( Urk. 3) . Was schliesslich den Unfallmechanismus betrifft, fehlen hinreichende Anhalts punkte auf das von Dr. Z.___ postulierte kombinierte Stauchungs- und Hyper-/Abduktionstrauma der linken Schulter .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Eine unfallbedingte, richtunggebende Verschlimme rung des degenerativen Vorzustandes hat der Beschwerdeführer nicht behauptet. Zudem müsste eine solche bildgebend ausgewiesen sein (vgl. Urteil des Bundes gerichtes 8C_174/2008 vom 8. August 2008 E. 4.2 mit Hinweisen), was vorliegend nicht der Fall ist. Daran vermag auch nichts zu ändern, wenn die beklagten Beschwerden nach Angaben des Beschwerdeführers erst nach dem Unfall vom 1 2. Februar 2024 eingetreten sind (vgl. E. 4. 2 ); 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Urteil des Bundesgerichts 8C_332/2013 vom 2 5. Juli 2013 E. 5.1). Darauf hat bereits die Beschwerdegegnerin zutreffend hingewiesen ( Urk. 2 S. 5) .</w:t>
      </w:r>
    </w:p>
    <w:p>
      <w:r>
        <w:t>Hervorzuheben ist auch, dass i m Operationsbericht als Indikationsdiagnose n</w:t>
      </w:r>
    </w:p>
    <w:p>
      <w:r>
        <w:t>nebst der vorliegend umstrittene n</w:t>
      </w:r>
    </w:p>
    <w:p>
      <w:r>
        <w:t>Supraspinatussehnenruptur au ch eine nach medial subluxierte lange Bizepssehne</w:t>
      </w:r>
    </w:p>
    <w:p>
      <w:r>
        <w:t>(SLAP II) genannt wird . Entsprechend führte Dr. Z.___</w:t>
      </w:r>
    </w:p>
    <w:p>
      <w:r>
        <w:t>nebst der SSP - Rekonstruktion eine Tenotomie der LBS durch ( Urk. 8/13). Dass letzteres in einem Kausalzusammenhang mit dem gegenständ lichen Unfall vom 1 2. Februar 2024 steht , behaupten weder der Beschwerdeführer noch</w:t>
      </w:r>
    </w:p>
    <w:p>
      <w:r>
        <w:t>Dr. Z.___ .</w:t>
      </w:r>
    </w:p>
    <w:p>
      <w:r>
        <w:t>Schliesslich lässt sich a us der am Urteil 8C_446/2019 vom 22.</w:t>
      </w:r>
    </w:p>
    <w:p>
      <w:r>
        <w:t>Oktober 2019 , worin das Bundesgericht den Fallabschluss infolge Läsionen der Rotatorenmanschette und der Supraspinatussehne</w:t>
      </w:r>
    </w:p>
    <w:p>
      <w:r>
        <w:t>gut fünf Wochen nach einem Unfallereignis schützte, erhobenen Kritik nichts zu m Vorteil des Beschwerdeführers ableiten. Insbesondere fuss en weder der besagte Bundesge richtsentscheid</w:t>
      </w:r>
    </w:p>
    <w:p>
      <w:r>
        <w:t>noch der vorliegende Entscheid auf – vom konkreten Fall unabhängigen - generellen Expertenmeinungen der Schweizer Expertengruppe der Schulter- und Ellbogenchirurgie von C.___ , sondern auf einer im Hinblick auf den umstrittenen Fallabschluss juristischen Würdigung der medizinischen Aktenlage. 5.3</w:t>
      </w:r>
    </w:p>
    <w:p>
      <w:r>
        <w:t>Nach dem Gesagten ist gestützt auf die überzeugende Beurteilung von Dr. A.___ mit überwiegender Wahrscheinlich keit erstellt, dass es infolge des Unfalls vom 12 . Februar 2024 zu eine r vorübergehende n Verschlimmerung eines Vorzu standes gekommen und der Status quo sine/ante spätestens 4 Wochen nach dem Unfall eingetreten war . Mithin stand die</w:t>
      </w:r>
    </w:p>
    <w:p>
      <w:r>
        <w:t>am 2 7. März 2024 erfolgte SSP Rekonstruktion</w:t>
      </w:r>
    </w:p>
    <w:p>
      <w:r>
        <w:t>(und Tenotomie der LBS ) nicht überwiegend wahrscheinlich im Zusammenhang mit dem streitgegenständlichen Unfall und ist nicht zu bes tanden, wenn die Beschwerdegegnerin die Leistungen per 1 1. März 2024 einstellte. Bei diesem Beweisergebnis besteht – entgegen dem Beschwerdeführer ( Urk. 1 S. 2) – kein weiterer Abklärungsbedarf ( antizipierte Beweiswürdigung; BGE 144 V 361 E. 6.5 S. 368 f., 136 I 229 E. 5.3 S. 236).</w:t>
      </w:r>
    </w:p>
    <w:p>
      <w:r>
        <w:t>Der angefochtene Entscheid erweist sich als rechtens, was zur Abweisung der Beschwerde führt. Das Gericht erkennt: 1.</w:t>
      </w:r>
    </w:p>
    <w:p>
      <w:r>
        <w:t>Die Beschwerde wird abgewiesen. 2.</w:t>
      </w:r>
    </w:p>
    <w:p>
      <w:r>
        <w:t>Das Verfahren ist kostenlos. 3.</w:t>
      </w:r>
    </w:p>
    <w:p>
      <w:r>
        <w:t>Zustellung gegen Empfangsschein an: - Advokatin Raffaella Biaggi - VAUDOISE ALLGEMEINE,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Erich GräubHediger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