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UV.2024.00157 vom 21. Januar 2025</w:t>
      </w:r>
    </w:p>
    <w:p>
      <w:r>
        <w:t>ZH Sozialversicherungsgericht, 2025-01-21, DE</w:t>
      </w:r>
    </w:p>
    <w:p>
      <w:r>
        <w:rPr>
          <w:b/>
        </w:rPr>
        <w:t xml:space="preserve">Quelle: </w:t>
      </w:r>
      <w:r>
        <w:t>https://mcp.opencaselaw.ch/entscheid/zh_sozialversicherungsgericht_UV.2024.00157</w:t>
      </w:r>
    </w:p>
    <w:p>
      <w:r>
        <w:t>FR: ZH_SOZIALVERSICHERUNGSGERICHT UV.2024.00157 du 21 janvier 2025</w:t>
      </w:r>
    </w:p>
    <w:p>
      <w:r>
        <w:t>IT: ZH_SOZIALVERSICHERUNGSGERICHT UV.2024.00157 del 21 gennaio 2025</w:t>
      </w:r>
    </w:p>
    <w:p>
      <w:pPr>
        <w:pStyle w:val="Heading2"/>
      </w:pPr>
      <w:r>
        <w:t>Erwägungen</w:t>
      </w:r>
    </w:p>
    <w:p>
      <w:r>
        <w:rPr>
          <w:b/>
        </w:rPr>
        <w:t>E. 1</w:t>
      </w:r>
    </w:p>
    <w:p>
      <w:r>
        <w:t>cm;</w:t>
      </w:r>
    </w:p>
    <w:p>
      <w:r>
        <w:t>radiologisch</w:t>
      </w:r>
    </w:p>
    <w:p>
      <w:r>
        <w:t>zeigte sich eine regelrechte Artikulation, ohne Gelenkserguss, Weichteilschwellung oder Hinweise auf eine frische Fraktur . Die Verletzungen wurden konservativ behandelt ( Analgesie und Schonung ) und dem Versicherten wurde eine 100%ige Arbeitsunfähigkeit attestiert</w:t>
      </w:r>
    </w:p>
    <w:p>
      <w:r>
        <w:t>( Urk. 7/7, Urk.</w:t>
      </w:r>
    </w:p>
    <w:p>
      <w:r>
        <w:t>7/18, Urk. 7/21 ).</w:t>
      </w:r>
    </w:p>
    <w:p>
      <w:r>
        <w:t>Die Suva anerkannte den Schadenfall und erbrachte die gesetzlichen Leistungen (Urk. 7/2). Die MRT des linken Knies vom 19. April 2021 brachte hauptbefundlich eine mediale Meniskopathie mit undisloziertem Riss im Hinterhorn zur Darstellung (Urk. 7/10) . Im weiteren Verlauf erwog Dr. med. A.___ , Facharzt FMH für orthopädische Chirurgie, ein CRPS ( vgl. Bericht vom 23. Juni 2021, Urk. 7/23). Der zur weiteren Abklärung konsultierte Dr. med. B.___ , Facharzt FMH für Physikalische Medizin und Rehabilitation sowie Chefarzt, Universitätsklinik C.___ ,</w:t>
      </w:r>
    </w:p>
    <w:p>
      <w:r>
        <w:t>verneinte ein florides CRPS und führte die Beschwerden in der Gesamtschau primär auf ein neuro pathisches Schmerzsyndrom zurück ( vgl. Konsiliarbericht vom 2</w:t>
      </w:r>
    </w:p>
    <w:p>
      <w:r>
        <w:rPr>
          <w:b/>
        </w:rPr>
        <w:t>E. 1.1</w:t>
      </w:r>
    </w:p>
    <w:p>
      <w:r>
        <w:t>UV170040 Gegenstand der Unfallversicherung, Leistungsübersicht 01.2024 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Referenzalters ereignet hat (Art. 18 Abs. 1 UVG).</w:t>
      </w:r>
    </w:p>
    <w:p>
      <w:r>
        <w:rPr>
          <w:b/>
        </w:rPr>
        <w:t>E. 1.2</w:t>
      </w:r>
    </w:p>
    <w:p>
      <w:r>
        <w:t>Die Versicherungsleistungen werden auch für Rückfälle und Spätfolgen gewährt (Art. 11 der Verordnung über die Unfallversicherung, UVV). Bei einem Rückfall handelt es sich um das Wiederaufflackern einer vermeintlich geheilten Krankheit, so dass es zu ärztlicher Behandlung, möglicherweise sogar zu (weiterer) Arbeits 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1.3</w:t>
      </w:r>
    </w:p>
    <w:p>
      <w:r>
        <w:t>UV170280 Rückfälle und Spätfolgen, Kausalzusammenhang 03.2023 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 Es obliegt dem Leistungsansprecher, das Vorliegen eines Kausalzu sammen hangs zwischen dem als Rückfall oder Spätfolge geltend gemachten Beschwerdebild und dem Unfall nachzuweisen. Nur wenn die Unfallkausalität mit überwiegender Wahrscheinlichkeit erstellt ist, entsteht eine erneute Leistungs pflicht des Unfallversicherers; dabei sind an den Wahrscheinlichkeitsbeweis umso strengere Anforderungen zu stellen, je grösser der zeitliche Abstand zwischen dem Unfall und dem Auftreten der gesundheitlichen Beeinträchtigung ist. Bei Beweislosigkeit fällt der Entscheid zu Lasten der versicherten Person aus (Urteile des Bundesgerichts 8C_448/2022 vom 23. November 2022 E. 2.3 und 8C_589/2017 vom 21. Februar 2018 E. 3.2.2, je mit Hinweisen).</w:t>
      </w:r>
    </w:p>
    <w:p>
      <w:r>
        <w:rPr>
          <w:b/>
        </w:rPr>
        <w:t>E. 1.4</w:t>
      </w:r>
    </w:p>
    <w:p>
      <w:r>
        <w:t>UV170060 Kausalzusammenhang natürlich, Vorzustand krankhaft, Beweiswürdigung 10.2024 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Da es sich hierbei um eine anspruchsaufhebende Tatfrage handelt, liegt die entsprechende Beweis last anders als bei der Frage, ob ein leistungsbegründender natürlicher Kausal zusammenhang gegeben ist nicht beim Versicherten, sondern beim Unfall versicherer (BGE 150 V 188 E. 4.2, 146 V 51 E. 5.1, je mit Hinweisen). Diese Beweisgrundsätze gelten sowohl im Grundfall als auch bei Rückfällen und Spätfolgen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w:t>
      </w:r>
    </w:p>
    <w:p>
      <w:r>
        <w:rPr>
          <w:b/>
        </w:rPr>
        <w:t>E. 2</w:t>
      </w:r>
    </w:p>
    <w:p>
      <w:r>
        <w:t>. Juli 2021 , Urk.</w:t>
      </w:r>
    </w:p>
    <w:p>
      <w:r>
        <w:t>7/34). Kreisarzt Dr. med. D.___ , Facharzt für Orthopädie und Traumatologie , kam mit versicherungsmedizinischer Beurteilung vo m 21.</w:t>
      </w:r>
    </w:p>
    <w:p>
      <w:r>
        <w:t>Juli 2021 zum Schluss, das Unfallereignis habe i nfolge einer Kniekontusion/-distorsion zu einer vorübergehenden Verschlechterung eines degenerativen Vorzustandes geführt , welche nach 6 Wochen ausgeheilt sei (Urk.</w:t>
      </w:r>
    </w:p>
    <w:p>
      <w:r>
        <w:t>7/35). Gestützt darauf stellte die Suva die vorübergehenden Versicherungsleistungen mit Schreiben vom 23. Juli 2021 per 2. August 2021 ein (Urk. 7/38). Dr. med. E.___ , Facharzt FMH für Anästhesiologie , C.___ , führte weitere Abklä rungen zur Evaluation der Ursache und Beeinflussbarkeit der Schmerzen durch und empfahl nach positiver probatorischer Anwendung eine Neuromodulation mit einem TENS -Gerät für den H eimgebrauch</w:t>
      </w:r>
    </w:p>
    <w:p>
      <w:r>
        <w:t>( Urk. 7/ 45f.). Auf entsprechende Vorlage revidierte Dr. D.___ seine Stellungnahme vom 21. Juli 2021; es seien die Ergebnisse der weiteren Abklärungen abzuwarten und die Kosten für das TENS-Gerät zu übernehmen ( vgl. Stellungnahmen vom 12. und 16. August 2021, Urk. 7/50f.). Daraufhin zog die Suva die Leistungseinstellung per 2. August 2021 zurück und erteilte dem Versicherten Kostengutsprache für das TENS-Gerät ( vgl.</w:t>
      </w:r>
    </w:p>
    <w:p>
      <w:r>
        <w:t>Schreiben vom 18. August 2021 ,</w:t>
      </w:r>
    </w:p>
    <w:p>
      <w:r>
        <w:t>Urk. 7/53). Dr. E.___ führte</w:t>
      </w:r>
    </w:p>
    <w:p>
      <w:r>
        <w:t>verschie dentlich</w:t>
      </w:r>
    </w:p>
    <w:p>
      <w:r>
        <w:t>Interventionen am Nervus s aphenus durch ( diagnostische Blockade, ultraschallkontrollierte Punktion und Neuromodulation)</w:t>
      </w:r>
    </w:p>
    <w:p>
      <w:r>
        <w:t>und dokumentierte einen erfreuliche n Verlauf (vgl. Urk. 7/66, Urk. 7/74, Urk. 7/83, Urk. 7/87, Urk.</w:t>
      </w:r>
    </w:p>
    <w:p>
      <w:r>
        <w:t>7/89, Urk. 7/93). Ab dem 1. Februar 2022 wurde dem Versicherten eine 100%ige Arbeitsfähigkeit attestiert (Urk. 7/94). Daraufhin stellte die Suva die Taggeld leistungen mit Schreiben vom 1</w:t>
      </w:r>
    </w:p>
    <w:p>
      <w:r>
        <w:rPr>
          <w:b/>
        </w:rPr>
        <w:t>E. 2.1</w:t>
      </w:r>
    </w:p>
    <w:p>
      <w:r>
        <w:t>Im angefochtenen Entscheid erwog die Beschwerdegegnerin, bei Rückfällen und Spätfolgen sei die Unfallkausalität von der versicherten Person zu beweisen. L aut den kreisärztlichen Beurteilungen habe das Unfallereignis im Sinne einer Kon tusion/Distorsion des linken Knies zu einer vorübergehenden Verschlimmerung des degenerativen Vorzustandes geführt; bildgebend hätten sich keine intra artikulären Traumafolgen gezeigt und eine neurogene Schädigung des Nervus sapheus habe elektrophysiologisch ausgeschlossen werden können. Zudem sei die vorliegend stattgehabte präpatellare Kontusion aus anatomischen Gründen nicht geeignet, eine neurogenbedingte Schmerzsymptomatik zu verursachen. Spätes tens nach dem Ausschluss einer Läsion des Nervus saphenus links am 17. März 2022 habe das Unfallereignis im Zusammenhang mit den fortbestehenden Kniebeschwerden keine Rolle mehr gespielt. Mangels Unfallkausalität sei die Beschwerdegegnerin für den geltend gemachten Rückfall nicht leistungspflichtig (Urk. 2).</w:t>
      </w:r>
    </w:p>
    <w:p>
      <w:r>
        <w:rPr>
          <w:b/>
        </w:rPr>
        <w:t>E. 2.2</w:t>
      </w:r>
    </w:p>
    <w:p>
      <w:r>
        <w:t>Dagegen wandte der Beschwerdeführer ein, er habe anlässlich des Unfalls vom 5.</w:t>
      </w:r>
    </w:p>
    <w:p>
      <w:r>
        <w:t>März 2021 sowohl eine Kontusion als auch eine Distorsion des linken Knies erlitten. Dr. F.___ habe verkannt, dass der Beschwerdeführer nebst einer Kontusion auch eine Distorsion des linken Kniegelenks erlitten habe. Mithin sei er von einem falschen Unfallhergang ausgegangen. Zudem habe Dr. F.___ verkannt, dass sich MR-Tomographisch eine mediale Meniskopathie mit undisloziertem Riss im Hinterhorn gezeigt und die Beschwerdegegnerin bis am 31.</w:t>
      </w:r>
    </w:p>
    <w:p>
      <w:r>
        <w:t>Januar 202 2</w:t>
      </w:r>
    </w:p>
    <w:p>
      <w:r>
        <w:t>Versicherungsleistungen erbracht habe. Alsdann hätten</w:t>
      </w:r>
    </w:p>
    <w:p>
      <w:r>
        <w:t>Dres. E.___ , G.___ , H.___ und I.___ eine Beschädigung des Nervus saphenus anerkannt. Überdies sei der Beschwerdeführer sehr jung. Es sei damit insgesamt überwiegend wahrscheinlich, dass der Rückfall auf den Unfall zurückzuführen sei. Für Dr.</w:t>
      </w:r>
    </w:p>
    <w:p>
      <w:r>
        <w:t>I.___ handle es sich eindeutig um einen Rückfall. Insbesondere schliesse eine negative elektrophysiologische Beurteilung eine Beteiligung [des N. saphenus] nicht aus, da die C-Fasern dadurch nicht erfasst würden. Beim Beschwerdeführer bestehe eine deutliche Atrophie des distalen OS links im Umfang von 3 cm gegenüber rechts. Schliesslich handle es sich bei Dr. F.___ nicht um einen Neurologen. Zudem sei gemäss Bundesgerichtsentscheid U 45/05 vom 15. Juli 2005, E. 4.1.2 ein Aktengutakten nur zulässig, wenn bereits mindestens ein Gutachten vorliege oder der Proband nicht oder nur schwer erreichbar sei oder eine Begutachtung verweigere. Dies sei vorliegend nicht der Fall. Eine Aktenbeurteilung sei vorliegend also unzulässig, weshalb eventualiter ein orthopädisches Gutachten gemäss Art. 44 des Bundesgesetz es über den Allgemeinen Teil des Sozialversicherungsrechts (ATSG) einzuholen sei (Urk. 1). 3.</w:t>
      </w:r>
    </w:p>
    <w:p>
      <w:r>
        <w:t>Der Fallabschluss hat in Form einer Verfügung zu erfolgen, wenn und solange die (weitere) Erbringung erheblicher Leistungen zur Diskussion steht ( BGE 132 V 412 E. 4, Art. 124 UVV). Erlässt der Versicherer stattdessen nur ein einfaches Schreiben, erlangt dieses in der Regel jedenfalls dann rechtliche Verbindlichkeit, wenn die versicherte Person nicht innerhalb eines Jahres Einwände erhebt ( BGE 134 V 145 ). Dies trifft vorliegend zu : Der Beschwerdeführer erhob gegen die Einstellung der Taggeldleistungen gemäss formlosem Schreiben vom 14. Feb ruar 2022 (Urk. 7/95) innert Jahresfrist keine Einwände; weitere Heilbehand lungen standen nicht im Raum. 4 . 4 .1</w:t>
      </w:r>
    </w:p>
    <w:p>
      <w:r>
        <w:t>Die erstbehandelnden Ärzte der Notfallpraxis des Kantonsspitals Z.___ diag nostizierten akute Knieschmerzen mit präpatellarer Ablederung 1</w:t>
      </w:r>
    </w:p>
    <w:p>
      <w:r>
        <w:t>x</w:t>
      </w:r>
    </w:p>
    <w:p>
      <w:r>
        <w:t>1</w:t>
      </w:r>
    </w:p>
    <w:p>
      <w:r>
        <w:t>cm . Der Beschwerdeführer sei von Unbekannten von hinten attackiert und am Nacken gepackt worden. Er sei dann auf das linke Knie geprallt. Anschliessend sei ihm noch ein Tritt in den Rücken verpasst worden, wobei er einen Rucksack getragen und daher keine Schmerzen verspürt habe. Danach habe er aufstehen und gehen können. Klinisch sei die Haut auf eine r Fläche von 3</w:t>
      </w:r>
    </w:p>
    <w:p>
      <w:r>
        <w:t>x</w:t>
      </w:r>
    </w:p>
    <w:p>
      <w:r>
        <w:t>3</w:t>
      </w:r>
    </w:p>
    <w:p>
      <w:r>
        <w:t>cm gerötet und druckdolent und d as Knie stabil bei Druck von medial und lateral . Eine tanzende Patella oder Druckdolenz über den Seitenbändern und über dem Gelenkspalt erg äben sich nicht . Die Extension sei uneingeschränkt und die Flexion passiv bis 120° möglich. R adiologisch zeige sich eine regelrechte Artikulation, ohne Gelenkserguss, Weichteilschwellung oder Hinweise auf eine frische Fraktur. Die Verletzungen wurden konservativ behandelt (Analgesie und Schonung) und dem Beschwerdeführer wurde</w:t>
      </w:r>
    </w:p>
    <w:p>
      <w:r>
        <w:t>(im Unfallschein erst ab dem 19. März 2021 ; Urk. 7/7) eine 100%ige Arbeitsunfähigkeit attestiert (Urk. 7/18, Urk. 7/21). 4 .2</w:t>
      </w:r>
    </w:p>
    <w:p>
      <w:r>
        <w:t>MR-Tomographisch zeigte sich am 19. April 2021 eine mediale Meniskopathie mit undisloziertem Riss im Hinterhorn, ohne wesentlichen Reizzustand und Knochenmarködeme ,</w:t>
      </w:r>
    </w:p>
    <w:p>
      <w:r>
        <w:t>eine Chondropathie Grad I i n beiden Kniegelenkkompar t i menten und im medialen Kompart i ment eine kleine Bakerzyste (Urk. 7/10). 4 .3</w:t>
      </w:r>
    </w:p>
    <w:p>
      <w:r>
        <w:t>Dr. A.___ hielt i m Juni 2021 einen Status nach Kniekontusion links am 5. März 2021 mit/bei posttraumatischer Bursitis und aufgrund des klinischen Bildes den Verdacht auf ein CRPS fest . Zur weiteren Abklärung überwies er den Beschwerdeführer an Dr. B.___</w:t>
      </w:r>
    </w:p>
    <w:p>
      <w:r>
        <w:t>( vgl. Bericht vom 23. Juni 2021, Urk. 7/23). Dieser</w:t>
      </w:r>
    </w:p>
    <w:p>
      <w:r>
        <w:t>hielt</w:t>
      </w:r>
    </w:p>
    <w:p>
      <w:r>
        <w:t>in der Gesamtschau ein primär neuropathisches Schmerzsyndrom im linken Knie bei Status nach Kniekontusion links am 5. März 2021 fest , wobei die vegetativen Veränderungen auf eine sympathisch unterhaltene Schmerzkom ponente zurückzuführen seien . Für ein florides CRPS</w:t>
      </w:r>
    </w:p>
    <w:p>
      <w:r>
        <w:t>bestünden aktuell keine Anhaltspunkte .</w:t>
      </w:r>
    </w:p>
    <w:p>
      <w:r>
        <w:t>Der Verlauf seit dem Unfall sei protrahiert mit Dauerschmerzen und spontanen Exazerbationen in Ruhe, aber auch bei Belastung. Der Schmerz charakter sei stechend, brennend und initial elektrisch einschiessend. Zur s chmerz therapeutischen Anbindung überwies er den Beschwerdeführer an Dr. E.___ ( vgl. Konsiliarbericht vom 21. Juli 2021, Urk. 7/34). 4 .4</w:t>
      </w:r>
    </w:p>
    <w:p>
      <w:r>
        <w:t>Dr. D.___ hielt in seiner Aktenbeurteilung vom 22. Juli 2021 fest, das linke Knie sei infolge einer Meniskopathie medial, Chondropathie Grad I sowie Bakerzyste vorgeschädigt. MR-Tomographisch hätten sich keine traum a tischen oder post traumatischen Veränderungen, namentlich keine Hämatome, kein Bonebruise, keine Frakturen oder musk u lo-ligamentäre Verletzungen gezeigt. Vielmehr ergebe sich trotz des sehr jungen Alters des Beschwerdeführers ein chronisch degenerative r Vorzustand. Beim Unfall sei von einer Kontusion/Distorsion mit vorübergehender Verschlimmerung des Vorzustandes auszugehen. Diese sei spätestens nach 6 Wochen ausgeheilt (Urk. 7/35). 4 .5</w:t>
      </w:r>
    </w:p>
    <w:p>
      <w:r>
        <w:t>Dr. E.___ hielt im Konsiliarbericht vom 29. Juli 2021 Knieschmerzen links, DD neuropathische Schmerzen bei Affekti o n/Verletzung der Äste des Nervus saphenus links durch Kniekontusion links vom 5. März 2021 fest. Die diagnostische Nervensonographie habe kein en klare n Kontinuitätsverlust und</w:t>
      </w:r>
    </w:p>
    <w:p>
      <w:r>
        <w:t>k eine lokale Schwellung im Sinne eines Neuroma in continuitatem des Ramus infrapatellaris ergeben . Die Beschwerden und der Effekt der lokalen Behandlung mit Neurodolpflaster würden zu neuropathischen Schmerzen passen. Nach positiver probatorischer Anwendung sei der Beschwerdeführer hinsichtlich eine r lokalen Neuromodulation mit TENS instruiert und ein TENS-Gerät für den Heimgebrauch bestellt worden. Zur weiteren Evaluation der Ursache und Beeinflussbarkeit der Schmerzen sei eine diagnostische Blockade des Nervus saphenus links geplant (Urk. 7/45). 4 .6</w:t>
      </w:r>
    </w:p>
    <w:p>
      <w:r>
        <w:t>Dr. D.___ hielt m it Kurzstellungnahme n vom 1 2 . , 16. August und 8. Oktober 2021 zusammengefasst fest, die Abklärungen der Schmerzmediziner im Zusam menhang mit einer allfälligen Nervenläsion seien abzuwarten ; eine allfällige Unfallkausalität könne noch nicht beurteilt werden (Urk. 7/5 0</w:t>
      </w:r>
    </w:p>
    <w:p>
      <w:r>
        <w:t>f. , Urk. 7/75/3 ; vgl. auch die Kurzstellungnahme vom 5. November 2021 , womit Dr. D.___</w:t>
      </w:r>
    </w:p>
    <w:p>
      <w:r>
        <w:t>eine Vorschädigung des linken Knies a ufgrund der mediale n Meniskopathie, Chondro pathie Grad I und Bakerzyste bestätigte, Urk. 7/80). 4 .7</w:t>
      </w:r>
    </w:p>
    <w:p>
      <w:r>
        <w:t>Dr. E.___ führte am 8. September 2021 eine ultraschallkontrollierte diagnos tische Blockade des N ervus saphenus links durch. Der Beschwerdeführer berich tete eine gute Schmerzlinderung am Tag der Intervention und auch etwas am Tag danach .</w:t>
      </w:r>
    </w:p>
    <w:p>
      <w:r>
        <w:t>Es folgten weitere Intervention en ( u ltraschallkontrollierte Punktion und Neuromodulation ;</w:t>
      </w:r>
    </w:p>
    <w:p>
      <w:r>
        <w:t>vgl. Konsiliarberichte 9. September 2021,</w:t>
      </w:r>
    </w:p>
    <w:p>
      <w:r>
        <w:rPr>
          <w:b/>
        </w:rPr>
        <w:t>E. 4</w:t>
      </w:r>
    </w:p>
    <w:p>
      <w:r>
        <w:t>. Februar 2022 per 31. Januar 2022 ein (Urk.</w:t>
      </w:r>
    </w:p>
    <w:p>
      <w:r>
        <w:t>7/95).</w:t>
      </w:r>
    </w:p>
    <w:p>
      <w:r>
        <w:rPr>
          <w:b/>
        </w:rPr>
        <w:t>E. 5</w:t>
      </w:r>
    </w:p>
    <w:p>
      <w:r>
        <w:t>UV170510 Beweiswert eines Arztberichts 06.2024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Urteil des Bundesgerichts 9C_587/2023 vom 8. April 2024 E. 4.2).</w:t>
      </w:r>
    </w:p>
    <w:p>
      <w:r>
        <w:t>UV170530 Beweiswert von versicherungsinternen ärztlichen Einschätzungen 01.2021 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 rungs träger alleine lässt nicht schon auf mangelnde Objektivität und Befangen heit schliessen (BGE 137 V 210 E. 1.4, 135 V 465 E. 4.4). 2.</w:t>
      </w:r>
    </w:p>
    <w:p>
      <w:r>
        <w:rPr>
          <w:b/>
        </w:rPr>
        <w:t>E. 7</w:t>
      </w:r>
    </w:p>
    <w:p>
      <w:r>
        <w:t>Oktober 2021, 3. u nd 9. Dezember 2021, Urk. 7/66, Urk. 7/74, Urk. 7/87 , Urk.</w:t>
      </w:r>
    </w:p>
    <w:p>
      <w:r>
        <w:t>7/89). Am 18.</w:t>
      </w:r>
    </w:p>
    <w:p>
      <w:r>
        <w:t>Januar 2022 dokumentierte Dr. E.___ einen erfreulichen Verlauf. Der Beschwerdeführer sei im Alltag mehrheitlich schmerzfrei. Weitere Termine seien nicht geplant (Urk. 7/93).</w:t>
      </w:r>
    </w:p>
    <w:p>
      <w:r>
        <w:t>4 .8</w:t>
      </w:r>
    </w:p>
    <w:p>
      <w:r>
        <w:t>Ab dem 1. Februar 2022 wurde dem Beschwerdeführer eine 100%ige Arbeits fähigkeit attestiert (Urk. 7/94). Daraufhin stellte die Suva die Taggeldleistungen mit Schreiben vom 15. Februar 2022 per 31. Januar 2022 ein (Urk. 7/95). 4 .</w:t>
      </w:r>
    </w:p>
    <w:p>
      <w:r>
        <w:rPr>
          <w:b/>
        </w:rPr>
        <w:t>E. 9</w:t>
      </w:r>
    </w:p>
    <w:p>
      <w:r>
        <w:t>Auf Veranlassung der Beschwerdegegnerin wurde der Beschwerdeführer am 17. März 2022 von Dr. med. G.___ , Facharzt FMH für Neurologie und leitender Arzt Paraplegie, und Dr. med. H.___ , Facharzt FMH für Neuro logie, Oberarzt i. V. Paraplegie,</w:t>
      </w:r>
    </w:p>
    <w:p>
      <w:r>
        <w:t>C.___ , neurologisch und neurophysiologisch untersucht. Die se diagnostizierten Knieschmerzen links, DD neuropathische Schmerzen bei Affektion/Verletzung der Äste de s N ervus s a ph e nus. Die geprüfte Motorik habe allseits eine gute Kraft gezeigt, die Muskeleigenreflexe seien symmetrisch und der Patellarsehnen - (PSR) sowie Achillessehnenreflex (ASR)</w:t>
      </w:r>
    </w:p>
    <w:p>
      <w:r>
        <w:t>seien lebhaft. Im Bereich um das linke Knie und diffus auslaufend am Unterschenkel bestünden eine Hyperästhesie und Hyperalgesie. Ansonst en sei die Sensibilität intakt. Die Resultate der sensiblen Neurographien seien unauffällig .</w:t>
      </w:r>
    </w:p>
    <w:p>
      <w:r>
        <w:t>Die s omatosensorisch evozierte n Potentiale ( SEP )</w:t>
      </w:r>
    </w:p>
    <w:p>
      <w:r>
        <w:t>des N ervus saphenus seien beidseits normwertig, was gegen eine höhergradige Nervenläsion spreche. Dies schliesse eine leichtgradige Läsion mit chronischer Schmerzsymptomatik jedoch nicht aus. Eine Neuropathie sei mit der Klinik und dem therapeutischen Re s ponse auf die N ervus saphenus - Infiltration vereinbar (Urk.</w:t>
      </w:r>
    </w:p>
    <w:p>
      <w:r>
        <w:t>7/96). 5 . 5 .1</w:t>
      </w:r>
    </w:p>
    <w:p>
      <w:r>
        <w:t>Im Zusammenhang mit der Rückfallmeldung liegt das UVG-Ar z tzeugnis von med. pract. J.___ vom 14. November 2023</w:t>
      </w:r>
    </w:p>
    <w:p>
      <w:r>
        <w:t>vor , worin dieser Knieschmerzen links, DD neuropathisch nach Kontusion 2021 , mit komplexer Vorgeschichte fest hielt . Der Beschwerdeführer habe Knieschmerzen beim Gehen (Urk. 7/107) . 5 .2</w:t>
      </w:r>
    </w:p>
    <w:p>
      <w:r>
        <w:t>Dr. med. I.___, Facharzt FMH für Orthopädie und Unfallchirurgie, hie l t im Bericht vom 23. Oktober 2023 eine Hyperalgesie des medialen Kniegelenks links mit Irritation des N ervus</w:t>
      </w:r>
    </w:p>
    <w:p>
      <w:r>
        <w:t>s aphenus/N ervus infrapetellaris links nach K ontusion am 5. März 2021 fest und führte am 19. Oktober und 23. November 2023 I ntervention en am N ervus saphenus zur Reduktion der nozizeptiven Dysfunktion und zu Gelenkmobilisation durch (Urk. 7/121).</w:t>
      </w:r>
    </w:p>
    <w:p>
      <w:r>
        <w:t>Zudem bescheinigte er dem Beschwerdeführer eine 100%ige Arbeitsunfähigkeit vom 9. bis 13. Oktober 2023 und vom 16. Oktober bis 23. November 2023 , verlängert bis 14. Dezember 2023 (Urk. 7/114f.). 5 .3</w:t>
      </w:r>
    </w:p>
    <w:p>
      <w:r>
        <w:t>Auf entsprechende Vorlage kam Kreisarzt Dr. F.___</w:t>
      </w:r>
    </w:p>
    <w:p>
      <w:r>
        <w:t>am 14. Dezember 2023 zum Schluss , die mit Rückfallmeldung aktenkundig gemachten Beschwerden seien nicht überwiegend wahrscheinlich unfallkausal. Die neurologische Beurteilung vom 17. März 2022 (vgl. hievor E. 4 .9) sei bei fehlenden Traumamarkern in der MRT vom 19. April 2022 und nach elektrophysiologischem Ausschluss einer neurogenen Schädigung des N ervus saphenus links absolut nicht nachvoll zieh bar. Zudem sei eine präpatellare Kontusion links nicht geeignet, eine neuro genbedingte Schmerzsymptomatik des N ervus</w:t>
      </w:r>
    </w:p>
    <w:p>
      <w:r>
        <w:t>s aphenus links aufgrund seiner anatomischen Lokalisation zu verursachen (Urk. 7/125). 5 .4</w:t>
      </w:r>
    </w:p>
    <w:p>
      <w:r>
        <w:t>Dr. I.___ hielt im Verlaufsbericht vom 23. Januar 2024 fest, aus schmerz therapeutischer/orthopädischer Sicht bestehe eindeutig eine Hyperalgesie der Äste des N ervus infrapatellaris, welcher ein Endast des N ervus saphenus sei. Vorausgehend sei eine Schädigung durch Kontusion prä- und infrapatellar. Hier verliefen genau die Endäste, welche auch anatomische Varianten beinhalteten. Selbst wenn die elektrophysiologische Beurteilung negativ ausgefallen sei, schliesse die s eine Beteiligung nicht aus, da dadurch C-Fasern nicht erfasst würden. Beim Beschwerdeführer bestehe eine deutliche Atrophie des distalen OS (Oberschenkel) links (10 cm oberhalb des Kniegelenks) im Umfang von 3 cm gegenüber rechts, was ein deutlicher indirekter objektivierbarer Gradient für die Schmerzsymptomatik sei. Aus seiner Sicht handle es sich eindeutig um einen Rückfall zu m Unfall vom 5. Mär z 2021. Ausserdem seien damals Kosten «nach einer identischen Einschätzung» von der Suva übernommen worden (Urk. 7/133). 5 .5</w:t>
      </w:r>
    </w:p>
    <w:p>
      <w:r>
        <w:t>Kreisarzt Dr. F.___ hielt mit Aktenbeurteilung vom 23. Juli 2024 fest, die unfallbedingte Prellung am 5. März 2021 sei präpatellar erfolgt; kontusions bedingte Traumafolgen am medialen Kniegelenk liessen sich der medizinischen Aktenlage nicht entnehmen. Eine unfallbedingte Irritation des Nervus saphenus und/oder infrapatellaris am medialen Kompartiment liege damit nachweislich nicht vor. Das diskutierte CRPS sei am 21. Juli 2021 seitens Dr.</w:t>
      </w:r>
    </w:p>
    <w:p>
      <w:r>
        <w:t>B.___ fachärztlich verneint worden und e ine Läsion des Nervus saphenus im März 202 2 neurologisch ausgeschlossen worden. Die von Dr. I.___ trotzdem durchgeführten Umspülungen seien auf Höhe der Kniescheibe an der Innenseite des Kniegelenks erfolgt. Zusammenfassend ergäben sich keine objektivierbaren Hinweise für eine Unfallkausalität der Nervenschädigung (Urk. 7/152). 6 .</w:t>
      </w:r>
    </w:p>
    <w:p>
      <w:r>
        <w:t>6 .1</w:t>
      </w:r>
    </w:p>
    <w:p>
      <w:r>
        <w:t>Die fachärztlich-orthopädisch/chirurgischen Beurteilungen vom</w:t>
      </w:r>
    </w:p>
    <w:p>
      <w:r>
        <w:rPr>
          <w:b/>
        </w:rPr>
        <w:t>E. 14</w:t>
      </w:r>
    </w:p>
    <w:p>
      <w:r>
        <w:t>Dezember 2023 (vgl. hievor E. 5 . 3 ) und 23. Juli 2024 ( vgl. hievor E. 5 . 5 ) gab Dr. F.___ in Kenntnis und Auseinandersetzung mit den Vorakten , einschliesslich des MRT-Befunds vom 19. April 2021, a b (vgl. hierzu insbesondere Urk. 7/150/1ff.) . D em beschwerdeweise erhobenen Zweifel an seiner Fachkompetenz ist</w:t>
      </w:r>
    </w:p>
    <w:p>
      <w:r>
        <w:t>entgegen zu halten, dass Kreisärzte nach ihrer Funktion und beruflichen Stellung praxis gemäss Fachärzte im Bereich der Unfallmedizin sind. Da sie ausschliesslich Unfallpatienten, Körperschädigungen im Sinne des Art. 6 Abs. 2 UVG (früher: unfallähnliche Körperschädigungen gemäss Art. 9 Abs. 2 aUVV) und Berufs krank heiten diagnostisch beurteilen und therapeutisch begleiten, verfügen sie über besonders ausgeprägte traumatologische Kenntnisse und Erfahrungen. Dies gilt unabhängig von ihrem ursprünglich erworbenen Facharzttitel (Urteile des Bundesgerichts 8C_51/2023 vom 15. Juni 2023 E. 5.2 und 8C_219/2022 vom 2. Juni 2022 E. 3.2, je mit Hinweisen).</w:t>
      </w:r>
    </w:p>
    <w:p>
      <w:r>
        <w:t>Alsdann brachte d ie MRT vom 19. April 2021 hauptbefundlich eine mediale Meniskopathie mit undisloziertem Riss im Hinterhorn zur Darstellung (Urk. 7/109) ; akute Traumamarker wie etwa Knochen ödeme oder eine – irgendwie geartete – Nerventangierung wurd e n nicht doku men tiert .</w:t>
      </w:r>
    </w:p>
    <w:p>
      <w:r>
        <w:t>Eine gesicherte und stichhaltig begründete Neuropathie wird</w:t>
      </w:r>
    </w:p>
    <w:p>
      <w:r>
        <w:t>auch in de n</w:t>
      </w:r>
    </w:p>
    <w:p>
      <w:r>
        <w:t>ü brigen medizinischen Akten nirgends diagnostiziert . Die im Juli 2021 und März 2022 durchgeführte n diagnostische n Nervensonographie n</w:t>
      </w:r>
    </w:p>
    <w:p>
      <w:r>
        <w:t>ergaben keine eindeutigen Ergebnisse resp. normalwertige SEP-Ergebnisse . Der</w:t>
      </w:r>
    </w:p>
    <w:p>
      <w:r>
        <w:t>Ramus infrapatellaris, d as Nervengeflecht also, welches die Haut über - und unterhalb der Kniescheibe innerviert , zeigte keine Auffälligkeiten. Aus dem Umstand , dass eine negative neurophysiologische Beurteilung eine leichtgradige Läsion des N ervus</w:t>
      </w:r>
    </w:p>
    <w:p>
      <w:r>
        <w:t>s aphenus nicht ausschliesse , so Dres. I.___ , G.___ und H.___ , lässt sich vor liegend nichts zum Vorteil des Beschwerdeführers ableiten . Die blosse Mög lichkeit eines Zusammenhangs genügt für die Begründung eines Leistungs anspruches nicht (BGE 142 V 435 E. 1, 129 V 177 E. 3.1, 119 V 335 E. 1, 118 V 286 E. 1b, je mit Hinweisen) .</w:t>
      </w:r>
    </w:p>
    <w:p>
      <w:r>
        <w:t>Das Gericht folgt vielmehr jener Sachverhalts darstellung, die es von allen möglichen Geschehensabläufen als die wahr scheinlichste würdigt. Mithin tragen die Parteien insofern eine Beweislast, als im Falle der Beweislosigkeit der Entscheid zu Ungunsten jener Partei ausfällt, die aus dem unbewiesen gebliebenen Sachverhalt Rechte ableiten wollte (BGE 115 V 133 E. 8a).</w:t>
      </w:r>
    </w:p>
    <w:p>
      <w:r>
        <w:t>Diese Grundsätze geltend auch bei Rückfällen (vgl. hievor E. 1.3) . Bei de r vorliegenden Befundlage</w:t>
      </w:r>
    </w:p>
    <w:p>
      <w:r>
        <w:t>kann auch offengelassen werden , ob der Beschwerde führer am 5. März 2021 eine Kniekontusion oder sowohl eine Kniekontusion als auch -distorsion erlitten hat. Angemerkt sei gleichwohl, dass die behandelnden Ärzte unisono eine Kniekontusion festhielten; so auch zuletzt Dr. I.___ im Bericht vom 23. Januar 2024 (Urk. 7/133). Es versteht sich schliesslich von selbst , dass eine kreisärztliche Untersuchung des Beschwerdeführers bei der vorliegend einzig und allein streitentscheidenden Kausalitätsfrage nicht vonnöten war . 6. 2</w:t>
      </w:r>
    </w:p>
    <w:p>
      <w:r>
        <w:t>Zusammenfassend ist die Beschwerdegegnerin nach zutreffender Würdigung der medizinischen Aktenlage zum überzeugenden Schluss gelangt, dass eine Unfall kausalität der als Rückfall gemeldeten Kniebeschwerden</w:t>
      </w:r>
    </w:p>
    <w:p>
      <w:r>
        <w:t>links jedenfalls nicht überwiegend wahrscheinlich ist. Folgerichtig hat sie diesbezüglich ihre Leis tungs pflicht verneint. Dass die Beschwerdegegnerin im Schreiben vom 1 8 . August 2021</w:t>
      </w:r>
    </w:p>
    <w:p>
      <w:r>
        <w:t>Kostengutsprache für das TENS-Gerät erteilte und – während der Dauer de r Abklärungen eine r</w:t>
      </w:r>
    </w:p>
    <w:p>
      <w:r>
        <w:t>allfällige n Nervenläsion – bis am 31. Januar 2022 Versiche rungsleistungen erbrachte (Urk. 7/54, vgl. auch Urk. 7/75) , steht dazu nicht im Widerspruch .</w:t>
      </w:r>
    </w:p>
    <w:p>
      <w:r>
        <w:t>Beim vorliegenden Beweisergebnis erübrigen sich auch weitere Abklärungen (antizipierte Beweiswürdigung ; BGE 144 V 361</w:t>
      </w:r>
    </w:p>
    <w:p>
      <w:r>
        <w:t>E. 6.5 S. 368 f., 136 I 229 E. 5.3 S. 236). 7 .</w:t>
      </w:r>
    </w:p>
    <w:p>
      <w:r>
        <w:t>Der angefochtene Entscheid erweist sich als rechtens, was zur Abweisung der Beschwerde führt. Das Gericht erkennt: 1.</w:t>
      </w:r>
    </w:p>
    <w:p>
      <w:r>
        <w:t>Die Beschwerde wird abgewiesen. 2.</w:t>
      </w:r>
    </w:p>
    <w:p>
      <w:r>
        <w:t>Das Verfahren ist kostenlos. 3.</w:t>
      </w:r>
    </w:p>
    <w:p>
      <w:r>
        <w:t>Zustellung gegen Empfangsschein an: - Rechtsanwalt Tobias Figi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