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UV.2024.00149 vom 18. Juli 2025</w:t>
      </w:r>
    </w:p>
    <w:p>
      <w:r>
        <w:t>ZH Sozialversicherungsgericht, 2025-07-18, DE</w:t>
      </w:r>
    </w:p>
    <w:p>
      <w:r>
        <w:rPr>
          <w:b/>
        </w:rPr>
        <w:t xml:space="preserve">Quelle: </w:t>
      </w:r>
      <w:r>
        <w:t>https://mcp.opencaselaw.ch/entscheid/zh_sozialversicherungsgericht_UV.2024.00149</w:t>
      </w:r>
    </w:p>
    <w:p>
      <w:r>
        <w:t>FR: ZH_SOZIALVERSICHERUNGSGERICHT UV.2024.00149 du 18 juillet 2025</w:t>
      </w:r>
    </w:p>
    <w:p>
      <w:r>
        <w:t>IT: ZH_SOZIALVERSICHERUNGSGERICHT UV.2024.00149 del 18 luglio 2025</w:t>
      </w:r>
    </w:p>
    <w:p>
      <w:pPr>
        <w:pStyle w:val="Heading2"/>
      </w:pPr>
      <w:r>
        <w:t>Erwägungen</w:t>
      </w:r>
    </w:p>
    <w:p>
      <w:r>
        <w:rPr>
          <w:b/>
        </w:rPr>
        <w:t>E. 1</w:t>
      </w:r>
    </w:p>
    <w:p>
      <w:r>
        <w:t>X.___ , geboren 1962, war als Arbeitsloser bei der Schweizerischen Unfallversicherungsanstalt (Suva) obligatorisch gegen die Folgen von Unfällen versichert, als e r am 29. Oktober 2021 auf Laub ausrutschte und mit dem linken Fuss in ein Loch trat (Urk. 15/1). Dabei zog er sich eine Verstauchung des linken oberen Sprunggelenks (OSG ) zu (Urk. 15/8) . Die Suva erbrachte die gesetzlichen Versicherungsleistungen.</w:t>
      </w:r>
    </w:p>
    <w:p>
      <w:r>
        <w:t>Nachdem die Suva das Dossier ihrem Versicherungsmediziner Dr. med. Y.___ , Facharzt für Allgemeinmedizin, vorgelegt hatte (Urk. 15/48, Urk. 15/62), schloss sie mit Verfügung vom 5. Dezember 2022 den Fall per 14. November 2022 ab und verneinte einen Anspruch auf weitere Versicherungsleistungen. Zur Begrün dung erklärte sie, gemäss der versicherungsmedizinischen Beurteilung seien die noch bestehenden Beschwerden am linken Fussgelenk/Fuss nicht mehr unfall bedingt. Der Zustand, wie er sich auch ohne den Unfall vom 29. Oktober 2021 eingestellt hätte, sei spätestens drei Monate nach dem Unfall erreicht gewesen (Urk. 15/66). Die dagegen erhobene Einsprache des Versicherten (Urk. 15/74) wies die Suva mit Entscheid vom 5. August 2024 ab (Urk. 2).</w:t>
      </w:r>
    </w:p>
    <w:p>
      <w:r>
        <w:rPr>
          <w:b/>
        </w:rPr>
        <w:t>E. 1.1</w:t>
      </w:r>
    </w:p>
    <w:p>
      <w:r>
        <w:t>Gemäss Art. 6 des Bundesgesetz es über die Unfallversicherung (UVG) werden - soweit das Gesetz nichts anderes bestimmt – die Versicherungsleistungen bei Be 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 dens mit dem im Sozialversicherungsrecht allgemein üblichen Beweisgrad der überwiegenden Wahrscheinlichkeit nachgewiesen sein. Da es sich hierbei um eine anspruchsaufhebende Tatfrage handelt, liegt die entsprechende Beweis last</w:t>
      </w:r>
    </w:p>
    <w:p>
      <w:r>
        <w:t>anders als bei der Frage, ob ein leistungsbegründender natürlicher Kausal zusammenhang gegeben ist nicht beim Versicherten, sondern beim Unfall versicherer (BGE 150 V 188 E. 4.2, 146 V 51 E. 5.1, je mit Hinweisen). Diese Beweisgrundsätze gelten sowohl im Grundfall als auch bei Rückfällen und Spätfolgen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Nach der Rechtsprechung kommt auch den Berichten und Gutachten versi che rungsinterner Ärztinnen und Ärzte Beweiswert zu, sofern sie als schlüssig erschei nen, nachvollziehbar begründet sowie in sich widerspruchsfrei sind und keine Indizien gegen ihre Zuverlässigkeit bestehen (BGE 125 V 351 E. 3b/ ee ). Das Anstellungsverhältnis einer versicherungsinternen Fachperson zum Versicher 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 nen ärztlichen Feststellungen, so sind ergänzende Abklärungen vorzunehmen (BGE 142 V 58 E. 5.1, 139 V 225 E. 5.2, 135 V 465 E. 4.4 und E. 4.7).</w:t>
      </w:r>
    </w:p>
    <w:p>
      <w:r>
        <w:rPr>
          <w:b/>
        </w:rPr>
        <w:t>E. 2</w:t>
      </w:r>
    </w:p>
    <w:p>
      <w:r>
        <w:t>Dagegen erhob der Versicherte mit Eingabe vom 12. September 2024 Beschwerde und beantragte die Zusprache der gesetzlichen Leistungen, eventualiter die Anordnung weiterer medizinischer Abklärungen. In prozessualer Hinsicht ersuchte er um Gewährung der unentgeltlichen Rechtspflege unter Einsetzung von Rechtsanwältin Lotti Sigg als unentgeltliche Rechtsvertreterin (Urk. 1 S. 2). Die Suva schloss in der Beschwerdeantwort vom 18. Oktober 2024 auf Abweisung der Beschwerde (Urk. 14), was dem Versicherten zur Kenntnis gebracht wurde (Urk. 21). Das Gericht zieht in Erwägung: 1.</w:t>
      </w:r>
    </w:p>
    <w:p>
      <w:r>
        <w:rPr>
          <w:b/>
        </w:rPr>
        <w:t>E. 2.1</w:t>
      </w:r>
    </w:p>
    <w:p>
      <w:r>
        <w:t>Im angefochtenen Einspracheentscheid wurde ausgeführt, gestützt auf die schlüssige Beurteilung von Dr. Y.___ sei davon auszugehen, dass der Unfall vom 29. Oktober 2021 lediglich zu einer vorübergehenden Verschlimmerung des degenerativen Vorzustands am linken Fuss geführt habe und der status quo sine nach zwei bis drei Monaten erreicht gewesen sei. Zwar postuliere die behandelnde Ärztin Dr. med. Z.___ , leitende Ärztin Klinik für Anästhesiologie, Kantonsspital A.___ , das Vorliegen</w:t>
      </w:r>
    </w:p>
    <w:p>
      <w:r>
        <w:t>ein es komplexe n regionale n Schmerzsyndrom s (CRPS ). Diese Ansicht sei jedoch von Prof. Dr. med. B.___ , Chefarzt Klinik für Rheumatologie, Universitätsklinik C.___ , nicht bestätigt worden. Die Versiche rungsleistungen seien daher zu Recht per 14. November 2022 eingestellt worden (Urk. 2).</w:t>
      </w:r>
    </w:p>
    <w:p>
      <w:r>
        <w:rPr>
          <w:b/>
        </w:rPr>
        <w:t>E. 2.2</w:t>
      </w:r>
    </w:p>
    <w:p>
      <w:r>
        <w:t>Der Beschwerdeführer machte beschwerdeweise geltend, er leide bis heute an den Unfallfolgen. Die behandelnden Ärzte des Kantonsspitals A.___ bejahten unterdessen klar das Bestehen eines CRPS. Der Versicherungsmediziner Dr. Y.___ gehe hingegen davon aus, dass der linke Fuss im Bereich des Hallux Valgus, also im Vorderfuss, vorgeschädigt gewesen sei. Die Schmerzen seit dem Unfall befänden sich jedoch am OSG und mithin nicht im Vorderfuss . Auf die Beurteilung von Dr. Y.___ könne daher nicht abgestellt werden. Zu beachten sei zudem , dass er bloss Allgemeinmediziner sei und einzig eine Aktenbeurteilung vorgenommen habe (Urk. 1).</w:t>
      </w:r>
    </w:p>
    <w:p>
      <w:r>
        <w:rPr>
          <w:b/>
        </w:rPr>
        <w:t>E. 3.1</w:t>
      </w:r>
    </w:p>
    <w:p>
      <w:r>
        <w:t>Die den Beschwerdeführer am Unfalltag vom 29. Oktober 2021 erstbehandelnden Ärzte des Kantonsspitals A.___ , Notfallpraxis, diagnostizierten eine OSG- und Fussdistorsion links mit Läsion des Ligamentum anterius und eine mögliche Lisfranc -Verletzung (Urk. 15/8). Eine Lisfranc -Verletzung konnte in der Folge mittels MR-Untersuchung des OSG vom 30. November 2021 ausgeschlossen werden. Das MRI zeigte leichtgradige Zerrungen der Peroneus -Sehne, des lateralen Kollateralbandapparates und Syndesmose und des Ligamentum tibio talare (Urk. 15/14). Behandelt wurde der Beschwerdeführer konservativ. Von de n behandelnden Ärztin nen des Kantonsspitals A.___ , der Anästhesiologin Dr. Z.___</w:t>
      </w:r>
    </w:p>
    <w:p>
      <w:r>
        <w:t>und der Orthopädin</w:t>
      </w:r>
    </w:p>
    <w:p>
      <w:r>
        <w:t>Dr. med. D.___ , Oberärztin, Klinik für Orthopädie und Traumatologie, wurde in der Folge ein chronisches Schmerzsyndrom am linken Fussgelenk diagnostiziert (Urk. 15/40/7 -</w:t>
      </w:r>
    </w:p>
    <w:p>
      <w:r>
        <w:rPr>
          <w:b/>
        </w:rPr>
        <w:t>E. 3.2</w:t>
      </w:r>
    </w:p>
    <w:p>
      <w:r>
        <w:t>Der Versicherungsmediziner Dr. Y.___</w:t>
      </w:r>
    </w:p>
    <w:p>
      <w:r>
        <w:t>hielt in der Stellungnahme vom 28.</w:t>
      </w:r>
    </w:p>
    <w:p>
      <w:r>
        <w:t>Ok tober 2022 fest , beim Beschwerdeführer habe ein Vorzustand bestanden im Sinne einer Hallux Valgus-Fehlstellung der Grosszehe sowie von wiederkeh renden Reiz- und Schmerzzuständen des Fusses. Der Unfall vom 29. Oktober 202 1 habe nicht zu zusätzlichen strukturellen Läsionen geführt. D er Beschwerdeführer habe bereits im 2019 einen Unfall erlitten. Die aktuellen Bildgebungen würden keine richtungsgebenden traumatischen strukturellen Schädigungen zeigen. Die nun aktuell ausgeprägten, unfallatypisch sekundär progredienten Beschwerden könnten spezialärztlich keinem pathomorphologischen strukturellen Korrelat zugeordnet werden. Auch ergebe sich kein Hinweis auf ein CRPS. Die Unfall folgen hätten zwei bis drei Monaten nach dem Ereignis keine Rolle mehr gespielt (Urk. 15/48).</w:t>
      </w:r>
    </w:p>
    <w:p>
      <w:r>
        <w:rPr>
          <w:b/>
        </w:rPr>
        <w:t>E. 3.3</w:t>
      </w:r>
    </w:p>
    <w:p>
      <w:r>
        <w:t>Daraufhin erklärte Dr. Z.___ mit Bericht vom 22. November 2022, die CRPS-Beurteilung anlässlich der Erstkonsultation [ a m 2 2. Juni 2022 ] sei negativ ausgefallen. Die initiale Beurteilung habe sich jedoch als schwierig gestaltet, und zwar einerseits sprachbedingt, anderseits aufgrund einer hochakuten Belastungs situation bei schwerer Erkrankung eines nahen Familienmitglieds. Z um jetzigen Zeitpunkt seien die CPRS nun erfüllt. Schwankende Ausprägungen seien beim CRPS bekannt, weshalb zur Diagnosestellung sowohl die anamnestischen Kriterien , welche von Beginn an erfüllt gewesen seien, als auch die klinischen Kriterien ausschlaggebend seien. Aber auch ohne Erfüllung der Budapest-Kriterien hätten seit dem Unfall vom 2019 chronische Schmerzen im linken Sprunggelenk vorgelegen, die nie sistiert hätten. Durch den Unfall vom 29.</w:t>
      </w:r>
    </w:p>
    <w:p>
      <w:r>
        <w:t>Okto ber 2021 hätten sich die Beschwerden zusätzlich verstärkt. Laut Angaben des Beschwerdeführer s seien die Schmerzen seit 2019 gleichartig, das Schmerzniveau habe aber seit 2021 zugenommen (Urk. 15/56).</w:t>
      </w:r>
    </w:p>
    <w:p>
      <w:r>
        <w:rPr>
          <w:b/>
        </w:rPr>
        <w:t>E. 3.4</w:t>
      </w:r>
    </w:p>
    <w:p>
      <w:r>
        <w:t>Mit Stellungnahme vom 1. Dezember 2022 hielt Dr. Y.___ an seiner Einschätzung fest. Die Budapest-Kriterien zur subjektiven Beurteilung eines CRPS gälten gemäss den massgeblichen Vereinbarungen und Leitlinien nur in der Anfangsphase nach einer Schädigung und nur bei Ausschluss sonstiger Differentialdiagnosen. Beides treffe hier nicht zu. Beim vorbekannt rezidivierend symptomatisch beeinträchtigten Fuss sei kein objektivierbarer traumatischer struktureller Schaden hinzugetreten. In den wiederholten ärztlichen Untersu chungen nach dem Unfall vom 29. Oktober 2021 seien keine Dystrophiezeichen im Sinne eines C RPS objektiviert worden. Die Annahme eines CRPS erst nach über einem Jahr seit dem Unfallereignis widerspreche den Budapest-Kriterien. I m Zusammenhang mit der unspezifischen, pathomorphologisch nicht adäquat einzuordnenden Schmerzstörung seien des Weiteren differentialdiagnostisch besondere psychosoziale Belastungsfaktoren dokumentiert (Urk. 15/62).</w:t>
      </w:r>
    </w:p>
    <w:p>
      <w:r>
        <w:rPr>
          <w:b/>
        </w:rPr>
        <w:t>E. 3.5</w:t>
      </w:r>
    </w:p>
    <w:p>
      <w:r>
        <w:t>Der von Dr. Z.___ zur Zweitmeinung beigezogene Prof. Dr. B.___ erklärte im Bericht vom 13. April 2023, auf der Symptomebene äussere der Beschwerdeführer Beschwerden, welche potentiell mit einem CRPS vereinbar seien. Auf der Befundebene zeigten sich anlässlich der heutigen Konsultation [vom 13. April 2023] keine Hinweise auf ein florides CRPS. Entsprechend gehe er primär von einem nozizeptiv-neuropathische n Schmersyndrom aus, wobei er die vegetativen Veränderungen im Rahmen einer sympathisch unterhaltenen Schmerzkompo nente interpretiere. Hinsichtlich eines möglichen, vorübergehenden CRPS sei zu erwähnen, dass die Budapest-Kriterien lediglich für die Frühphase gelten würden. Gemäss vorliegenden Akten seien diese jedoch erst 13 Monate nach dem auslösenden Ereignis erfüllt gewesen. Auch die persistierende Schwellungsnei gung spreche eher gegen das Vorliegen eines CRPS. Charakteristischerweise nehme die Schwellung innerhalb der ersten sechs Monate deutlich ab</w:t>
      </w:r>
    </w:p>
    <w:p>
      <w:r>
        <w:t>(Urk.</w:t>
      </w:r>
    </w:p>
    <w:p>
      <w:r>
        <w:t>15/80).</w:t>
      </w:r>
    </w:p>
    <w:p>
      <w:r>
        <w:rPr>
          <w:b/>
        </w:rPr>
        <w:t>E. 3.6</w:t>
      </w:r>
    </w:p>
    <w:p>
      <w:r>
        <w:t>Dr. Z.___ führte im Bericht vom 26. September 2024 bezugnehmend auf den Bericht von Prof. Dr. B .___ aus, beim CRPS handle es sich um eine Diagnose, die aufgrund von klinischen Befunden (Budapest-Kriterien) festgestellt werde. Das CRPS sei schwankend in der Ausprägung und meist innerhalb eines gewissen Zeitraums regredient . Dass anlässlich ihrer ersten Sprechstunde [am 22. Juni 2022] die Budapest-Kriterien nicht erfüllt gewesen seien, sei aufgrund der schw a nkenden Ausprägung daher nicht ungewöhnlich. Zudem sei damals sprachbedingt und aufgrund belastender Umstände nicht klar geworden, dass der Beschwerdeführer seit dem letzten Unfallereignis unter vermehrten Schmerzen gelitten habe und nicht bloss, wie von ihr angenommen, ein Ödem zu den unfallbedingten Vorbefunden hinzugekommen sei. Des Weiteren sei die Fus s schwellung erst nach dem stattgehabten Unfall aufgetreten. Wesentlicher a ls die finale Diagnose (chronisches CRPS oder nozizeptiv-neuropathischer Schmerz mit sympathischen Anteilen) sei jedoch, dass auch in der Untersuchung von Prof. Dr. B .___ eindeutige klinische Befunde vorgelegen hätten mit persistierenden Schmerzen und Aktivitäts- bzw. Partizipationseinschränkungen (Urk. 9/2). 4. 4.1</w:t>
      </w:r>
    </w:p>
    <w:p>
      <w:r>
        <w:t>Die Beschwerdegegnerin stellte im angefochtenen Entscheid auf die versiche rungsmedizinischen Beurteilungen von Dr. Y.___ vom 28. Oktober 2022 und 1. Dezember 2022 ab. Diese Beurteilungen beruhen auf fundierter Aktenkenntnis, so lagen Dr. Y.___ insbesondere die Bildgebung und die Berichte der behandelnden Ärzte vor. Die Darlegung der medizinischen Zusammenhänge ist schlüssig und die Beurteilung der medizinischen Situation leuchtet ein. Es bestehen, wie nachfolgend dargelegt wird, keine auch nur geringe n Zweifel an der Beweiswertigkeit seiner Beurteilung en . Dass Dr. Y.___ eine reine Akten beurteilung vornahm und keine eigene Untersuchung durchführte , ist nicht zu beanstanden, da es im Wesentlichen um einen feststehenden medizinischen Sachverhalt geht, was rechtsprechungsgemäss in einem Aktengutachten erörtert werden kann ( Urteile des Bundesgerichts 9C_647/2020 vom 26. August 2021 E. 4.2 und 8C_750/2020 vom 23. April 2021 E. 4, je mit Hinweisen). Die Quali fikation von Dr. Y.___ zur Beurteilung des vorliegenden Sachverhalts ist entgegen der Ansicht des Beschwerdeführers nicht in Zweifel zu ziehen. Praxis gemäss sind die Versicherungsmediziner der Suva nach ihrer Funktion und beruflichen Stellung Fachärzte im Bereich der Unfallmedizin. Da sie aus schliesslich Unfallpatienten, Körperschädigungen im Sinne des Art. 6 Abs. 2 UVG und Berufskrankheiten diagnostisch beurteilen und therapeutisch begleiten, verfügen sie über besonders ausgeprägte traumatologische Kenntnisse und Erfahrungen. Dies gilt unabhängig von ihrem ursprünglich erworbenen Fach arzttitel (Urteile des Bundesgerichts 8C_624/2024 vom 24. April 2025 E. 5.4 und 8C_51/2023 vom 15. Juni 2023 E. 5.2, je mit Hinweisen). 4.2</w:t>
      </w:r>
    </w:p>
    <w:p>
      <w:r>
        <w:t>Beim Beschwerdeführer bestand im Unfall zeitpunkt vom 29. Oktober 2021 ein Vorzustand am linken Fuss . Er hatte bereits früher zwei Unfälle erlitten , bei denen er sich am linken Fuss verletzte. Am 5. April 2012 klemmte er sich bei der Arbeit den linken Fuss ein (Urk. 17/1) . Bildgebende Abklärungen des linken OSG und Rückfusses ergaben keine strukturellen posttraumatischen Veränderungen. Indessen war en elektrophysiologisch zunächst leichtgradige Veränderungen im Bereich des sensiblen Nervus</w:t>
      </w:r>
    </w:p>
    <w:p>
      <w:r>
        <w:t>tibiales , des Nervus</w:t>
      </w:r>
    </w:p>
    <w:p>
      <w:r>
        <w:t>peroneus profundus sowie von Hautästen des Nervus</w:t>
      </w:r>
    </w:p>
    <w:p>
      <w:r>
        <w:t>peroneus</w:t>
      </w:r>
    </w:p>
    <w:p>
      <w:r>
        <w:t>superficialis nachweisbar. Aufgrund des Unfall mechanismus wurde eine Peroneusläsion als überwiegend wahrscheinlich unfall kausal erachtet. In der Folge normalisierten sich die elektrophysiologischen Befunde betreffend den Nervus</w:t>
      </w:r>
    </w:p>
    <w:p>
      <w:r>
        <w:t>peroneus</w:t>
      </w:r>
    </w:p>
    <w:p>
      <w:r>
        <w:t>communis und de n</w:t>
      </w:r>
    </w:p>
    <w:p>
      <w:r>
        <w:t>Nervus</w:t>
      </w:r>
    </w:p>
    <w:p>
      <w:r>
        <w:t>tibialis . Bei der neurologischen Kontrolluntersuchung im November 2013 verblieb noch eine nachweis bar e Läsion des Astes Nervus</w:t>
      </w:r>
    </w:p>
    <w:p>
      <w:r>
        <w:t>peroneus</w:t>
      </w:r>
    </w:p>
    <w:p>
      <w:r>
        <w:t>superficialis links ( Ramus cutaneus dorsalis pedis intermedius links ) . Die Läsion dieses rein sensiblen End astes des Nervus</w:t>
      </w:r>
    </w:p>
    <w:p>
      <w:r>
        <w:t>peroneus</w:t>
      </w:r>
    </w:p>
    <w:p>
      <w:r>
        <w:t>superficialis</w:t>
      </w:r>
    </w:p>
    <w:p>
      <w:r>
        <w:t>vermochte jedoch die vom Beschwerde führer geklagten Beschwerden</w:t>
      </w:r>
    </w:p>
    <w:p>
      <w:r>
        <w:t>- belastungsverstärkende Schmerzen im Bereich des rechten oberen Sprunggelenks und des Rückfusses sowie Kribbel parästhesien im Bereich des gesamten linken Beins - nicht zu erklären . Gleichzeitig verneinte d er Beschwerdeführer explizit Schmerzen im Versorgungsgebiet des betroffenen Endastes . Vor diesem Hintergrund kam der damals untersuchende Kreisarzt am 8. Januar 2014 zum Schluss, dass aufgrund der Unfallfolgen (Läsion des Ramus cutaneus dorsalis pedis intermedius links ) keine Einschränkung der Arbeits fähigkeit gegeben sei (Urk. 17/154).</w:t>
      </w:r>
    </w:p>
    <w:p>
      <w:r>
        <w:t>Einen weiteren Unfall erlitt der Beschwerdeführer am 6. Juni 20 19, als er wiederum den linken Fuss einklemmte (Urk. 19/1). Dazu wurde in der kreis ärztlichen Stellungnahme vom 29. August 2019 festgehalten, der Unfall vom 6.</w:t>
      </w:r>
    </w:p>
    <w:p>
      <w:r>
        <w:t>Juni 2019 habe zu keinen objektivierbaren strukturellen Läsionen geführt. Bildgebend hätten keine strukturellen Läsionen dargestellt werden können. Die Gesundheit des Beschwerdeführers sei bereits vor dem Unfall vom 6. Juni 2019 insofern manifest beeinträchtigt gewesen, als im Rahmen der kreisärztlichen Untersuchung vom 8. Januar 201 4 eine Läsion des Ramus cutaneus dorsalis pedis intermedius links festgestellt worden sei. Die vorhandene pathologische Verän derung sei vorübergehend verschlimmert worden. Jedoch sei bereits nach vier bis sechs Wochen der Status quo sine wieder erreicht gewesen (Urk. 19/29). 4.3</w:t>
      </w:r>
    </w:p>
    <w:p>
      <w:r>
        <w:t>Bezugnehmend auf diesen Vorzustand wies Dr. Y.___ darauf hin, dass die nach dem Unfall vom 29. Oktober 2021 angefertigten Bildgebungen keine Hinweise auf eine hinzugetretene richtungsgebende traumatische strukturelle Schädigung zeigten . Er verneinte zudem das Vorliegen eines CRPS und sprach von ausgeprägten, unfallatypisch sekundär progredienten Beschwerden, die keinem pathomorphologischen strukturellen Korrelat zugeordnet werden könnten (Urk. 15 /48) . Dass die Bildgebungen keinen Hinweis auf eine unfallbedingte, richtungsgebende Verschlimmerung zeigen, stellt auch Dr. Z.___ nicht in Abrede . Dies gilt insbesonder e</w:t>
      </w:r>
    </w:p>
    <w:p>
      <w:r>
        <w:t>in Bezug auf das MRI des linken Sprunggelenks vom 1.</w:t>
      </w:r>
    </w:p>
    <w:p>
      <w:r>
        <w:t>September 2022 , gestützt auf welches explizit</w:t>
      </w:r>
    </w:p>
    <w:p>
      <w:r>
        <w:t>das Vorliegen relevante r Hin weise auf ein CRPS verneint wurde (Urk. 15/40 /6 ). 4.4</w:t>
      </w:r>
    </w:p>
    <w:p>
      <w:r>
        <w:t>Soweit Dr. Z.___ in den Berichten vom 22. November 2022 und 26. September 2024 dennoch ein CRPS diagnostizierte, ist ihr nicht zu folgen. Sie setzt e sich damit nicht nur in Widerspruch zur Einschätzung der übrigen Ärzte, insbesondere zu Dr. D.___ und Prof. Dr. B .___ , welche den Beschwerdeführer ebenfalls untersuchten, sondern auch zu ihrer ursprünglichen eigenen Beurteilung vom 24.</w:t>
      </w:r>
    </w:p>
    <w:p>
      <w:r>
        <w:t>Juni 2022.</w:t>
      </w:r>
    </w:p>
    <w:p>
      <w:r>
        <w:t>Erst anlässlich der Konsultation vom 16. November 2022 erachtete Dr. Z.___ die Budapest-Kriterien als erfüllt. Dazu hat Prof. Dr. B .___ ausgeführt, dass diese Kriterien ausweislich der Akten frühestens 13 Monate nach dem Unfall vom 29.</w:t>
      </w:r>
    </w:p>
    <w:p>
      <w:r>
        <w:t>Oktober 2021 erfüllt gewesen seien , was gegen die Annahme eines CRPS spreche (Urk. 15/80). Rechtsprechungsgemäss kann ein natürlicher Kausalzu sammenhang zwischen einem Unfall und einem CRPS nur dann mit dem Beweisgrad der überwiegenden Wahrscheinlichkeit angenommen werden, wenn anhand echtzeitlich erhobener medizinischer Befunde der Schluss gezogen werden kann, die betroffene Person habe innerhalb der Latenzzeit von sechs bis acht Wochen nach dem Unfall zumindest teilweise an den für ein CRPS typischen Symptomen gelitten (Urteil des Bundesgerichts 8C_123/2018 vom 18. September 2018 E. 4.1.2). Solches ist hier nicht der Fall . Dr. Z.___</w:t>
      </w:r>
    </w:p>
    <w:p>
      <w:r>
        <w:t>hatte im Bericht vom 24.</w:t>
      </w:r>
    </w:p>
    <w:p>
      <w:r>
        <w:t>Juni 2022 denn auch festgehalten , dass anamnestisch ein CRPS nur sehr fraglich sei (Urk. 15/57) , was nicht genügt . Zwar erklärte sie dann im Bericht vom</w:t>
      </w:r>
    </w:p>
    <w:p>
      <w:r>
        <w:t>26. September 2024 konträr , kommunikative Schwierigkeiten anlässlich der Erstkonsultation hätten zu einem Missverständnis geführt. Es sei nicht klar geworden, dass der Beschwerdeführer nach dem Unfall vom 2</w:t>
      </w:r>
    </w:p>
    <w:p>
      <w:r>
        <w:rPr>
          <w:b/>
        </w:rPr>
        <w:t>E. 8</w:t>
      </w:r>
    </w:p>
    <w:p>
      <w:r>
        <w:t>, Urk. 15/57/2-5 ). Dr. Z.___</w:t>
      </w:r>
    </w:p>
    <w:p>
      <w:r>
        <w:t>hielt am 24. Juni 2022 konsiliarisch zuhanden von Dr. D.___ fest, dass aktuell kein CRPS vorliege. Anamnestisch erfülle der Beschwerdeführer die Anforderungen eines CRPS objektiv bei lokalisierter Rötung und Schwellung nur sehr fraglich. Daher sehe sie die Kriterien zur Diagnosestellung eines CPRS im Rahmen der Konsultation vom 22. Juni 2022 als nicht gegeben. Die schmerzbedingten Einschränkungen seien jedoch glaubhaft (Urk. 15/57). Eine weitere MR-Untersuchung des Spr u nggelenks links vom 1. September 2022 ergab bis auf ein leichtes subkutanes Weichteilödem angrenzend an die Malleoli keine struk turellen Veränderungen respektive keine Hinweise auf ein CRPS . Im Bericht vom 9. September 202 2 führte Dr.</w:t>
      </w:r>
    </w:p>
    <w:p>
      <w:r>
        <w:t>D.___ gestützt auf dieses MRI und eine weitere, zwischenzeitlich erfolgte Untersuchung aus, aktuell bestehe kein CRPS. Aus orthopädischer Sicht seien die ausgeprägten Schmerzen des Beschwerdeführers nic ht erklärbar (Urk. 15/40/3- 6).</w:t>
      </w:r>
    </w:p>
    <w:p>
      <w:r>
        <w:rPr>
          <w:b/>
        </w:rPr>
        <w:t>E. 9</w:t>
      </w:r>
    </w:p>
    <w:p>
      <w:r>
        <w:t>. Oktober 2021 nach zwei bis drei Monaten abgeheilt waren, der Status quo sine mithin auf diesen Zeitpunkt hin eingetreten war und die darüber hinaus beklagten Beschwerden jedenfalls überwiegend wahrscheinlich nicht (mehr) unfallkausal sind . Dementsprechend ist die Einstellung der Leistungen durch die Beschwerde gegnerin per 14. November 202 2 nicht zu beanstanden. Dies führt zur Abweisung der Beschwerde. 5 . 5.1</w:t>
      </w:r>
    </w:p>
    <w:p>
      <w:r>
        <w:t>Da die Voraussetzungen für die unentgeltliche Rechtsvertretung gemäss § 16 Abs. 1 und 2 des Gesetzes über das Sozialversicherungsgericht ( GSVGer ) erfüllt sind (vgl. auch Urk. 11/1 ) , ist dem Gesuch des Beschwerdeführers stattzugeben und Rechtsanwältin Lotti Sigg entsprechend dem Ausgang des Verfahrens aus der Gerichtskasse zu entschädigen. 5.2</w:t>
      </w:r>
    </w:p>
    <w:p>
      <w:r>
        <w:t>Rechtsanwältin Lotti Sigg machte mit Honorarnote vom 31. Oktober 2024 einen Aufwand von 8. 67 Stunden (8 Stunden 40 Minuten) und eine Spesenpauschale von 3 % geltend (Urk. 2 3) , was der Sache angemessen erscheint . Demensprechend ist sie bei einem gerichtsüblichen Stundenansatz für unentgeltliche Rechtsver tret ung von Fr. 220.-- mit Fr. 2' 123.75 (inkl. MWST und Spesenpauschale) zu entschädigen . 5.3</w:t>
      </w:r>
    </w:p>
    <w:p>
      <w:r>
        <w:t>Der Beschwerdeführer ist auf § 16 Abs. 4 GSVGer hinzuweisen, wonach er zur Nachzahlung der Auslagen für die Vertretung verpflichtet ist, sobald er dazu in der Lage ist. Das Gericht beschliesst: I n Bewilligung des Gesuches vom</w:t>
      </w:r>
    </w:p>
    <w:p>
      <w:r>
        <w:rPr>
          <w:b/>
        </w:rPr>
        <w:t>E. 12</w:t>
      </w:r>
    </w:p>
    <w:p>
      <w:r>
        <w:t>September 2024 wird dem Beschwerdeführer Rechtsanwältin Lotti Sigg , Winterthur, als unentgeltliche Rechtsvertreterin für das vorliegende Verfahren bestellt, und erkennt: 1.</w:t>
      </w:r>
    </w:p>
    <w:p>
      <w:r>
        <w:t>Die Beschwerde wird abgewiesen. 2.</w:t>
      </w:r>
    </w:p>
    <w:p>
      <w:r>
        <w:t>Das Verfahren ist kostenlos. 3.</w:t>
      </w:r>
    </w:p>
    <w:p>
      <w:r>
        <w:t>Die unentgeltliche Rechtsvertreterin des Beschwerdeführers, Rechtsanwältin Lotti Sigg, Winterthur, wird mit Fr. 2'123.75 (inkl. Barauslagen und MWSt ) aus der Gerichtskasse entschädigt. Der Beschwerdeführer wird auf die Nachzahlungspflicht gemäss § 16 Abs. 4 GSVGer hingewiesen 4 .</w:t>
      </w:r>
    </w:p>
    <w:p>
      <w:r>
        <w:t>Zustellung gegen Empfangsschein an: - Rechtsanwältin Lotti Sigg - Suva - Bundesamt für Gesundheit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PhilippSonderegger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