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UV.2024.00124 vom 24. März 2025</w:t>
      </w:r>
    </w:p>
    <w:p>
      <w:r>
        <w:t>ZH Sozialversicherungsgericht, 2025-03-24, DE</w:t>
      </w:r>
    </w:p>
    <w:p>
      <w:r>
        <w:rPr>
          <w:b/>
        </w:rPr>
        <w:t xml:space="preserve">Quelle: </w:t>
      </w:r>
      <w:r>
        <w:t>https://mcp.opencaselaw.ch/entscheid/zh_sozialversicherungsgericht_UV.2024.00124</w:t>
      </w:r>
    </w:p>
    <w:p>
      <w:r>
        <w:t>FR: ZH_SOZIALVERSICHERUNGSGERICHT UV.2024.00124 du 24 mars 2025</w:t>
      </w:r>
    </w:p>
    <w:p>
      <w:r>
        <w:t>IT: ZH_SOZIALVERSICHERUNGSGERICHT UV.2024.00124 del 24 marzo 2025</w:t>
      </w:r>
    </w:p>
    <w:p>
      <w:pPr>
        <w:pStyle w:val="Heading2"/>
      </w:pPr>
      <w:r>
        <w:t>Erwägungen</w:t>
      </w:r>
    </w:p>
    <w:p>
      <w:r>
        <w:rPr>
          <w:b/>
        </w:rPr>
        <w:t>E. 1</w:t>
      </w:r>
    </w:p>
    <w:p>
      <w:r>
        <w:t>5. August 2023 rutschte sie auf einer nassen Treppe aus und stürzte auf den Rücken und den rechten Arm, der nach hinten gedreht war , worauf sie gemäss Unfallmeldung vom 7. September 2023 unter Schmerzen und Bewegungseinschränkungen in der rechten Schulter litt ( Urk. 7/1/2). Nach Eingang eines Kostengutsprachegesuchs der Versicherten für eine am 1 5. April 2024 geplante plastische Rekonstruktion und Refixation am Kapselapparat (vgl. Urk. 7/15 S. 5) holte d ie Vaudoise die Aktenbeurteilung ihres Versicherungs mediziners</w:t>
      </w:r>
    </w:p>
    <w:p>
      <w:r>
        <w:t>Dr. med. Z.___ , Facharzt für orthopädische Chirurgie und Traumatologie des Bewegungsapparates , vom 1 2. April 2024 ein ( Urk. 7/15) und hielt mit gleichentags erlassener Verfügung fest, der Leistungsanspruch der Versicherten ende per 2 6. September 2023 ; der Kausalzusammenhang der über dieses Datum hinaus bestehenden Schulterbeschwerden mit dem Ereignis vom 1 5. August 2023 sei zu verneinen ( Urk. 7/17 ) . Die von der Versicherten am 2 0. April 2024 dagegen erhobene Einsprache ( Urk. 7/18) wies die Vaudoise nach erneuter Vorlage an Dr. Z.___ ( Urk. 7/21) mit Einspracheentscheid vom 1 2. Juni 2024 ab ( Urk. 7/22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Referenzalters ereignet hat (Art. 18 Abs. 1 UVG).</w:t>
      </w:r>
    </w:p>
    <w:p>
      <w:r>
        <w:rPr>
          <w:b/>
        </w:rPr>
        <w:t>E. 1.2</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 quate Ursache darstellt, der Gesundheitsschaden also nur noch und ausschliess lich auf unfallfremden Ursachen beruht. Dies trifft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kausalen Bedeutung von unfallbedingten Ursachen eines Gesundheitsschadens mit dem im Sozialversicherungsrecht allgemein üblichen Beweisgrad der über 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2</w:t>
      </w:r>
    </w:p>
    <w:p>
      <w:r>
        <w:t>S. 5).</w:t>
      </w:r>
    </w:p>
    <w:p>
      <w:r>
        <w:rPr>
          <w:b/>
        </w:rPr>
        <w:t>E. 2.1</w:t>
      </w:r>
    </w:p>
    <w:p>
      <w:r>
        <w:t>Die Beschwerdegegnerin legte im angefochtenen Einspracheentscheid dar, im vorliegenden Fall gehe es einzig um die Kausalität und somit um eine medizini sche Frage, weshalb auf die Beurteilung des beratenden Arztes Dr. Z.___ verwiesen werden könne ( Urk.</w:t>
      </w:r>
    </w:p>
    <w:p>
      <w:r>
        <w:rPr>
          <w:b/>
        </w:rPr>
        <w:t>E. 2.2</w:t>
      </w:r>
    </w:p>
    <w:p>
      <w:r>
        <w:t>Die Beschwerdeführerin verwies in ihrer Beschwerde auf die abweichende Beur teilung des behandelnden Schulterchirurgen und führte aus, sie hab e bislang keinerlei Probleme mit der Schulter oder anderen Körperteilen gehabt. In den Sommerferien 2023 in Italien sei sie ausgerutscht und gestürzt.</w:t>
      </w:r>
    </w:p>
    <w:p>
      <w:r>
        <w:t>Dabei habe sie sich den Arm so stark nach hinten verdreht, dass sie vor Schmerzen kurzzeitig fast ohnmächtig geworden sei. Nach den Ferien habe sie den Unfall dem Arbeit geber gemeldet und Dr. med. A.___ , Facharzt für Orthopädie und Traumatologie, aufgesucht, der zunächst eine konservative Behandlung vorge nommen habe. Die Beschwerden hätten jedoch nicht gebessert, sondern eher zugenommen, weshalb sie sich für eine operative Behandlung der Schulter entschieden hätten. Die Schulterverletzung habe sie sich eindeutig beim Sturz im Sommer 2023 zugezogen ( Urk. 1 S. 1).</w:t>
      </w:r>
    </w:p>
    <w:p>
      <w:r>
        <w:rPr>
          <w:b/>
        </w:rPr>
        <w:t>E. 2.3</w:t>
      </w:r>
    </w:p>
    <w:p>
      <w:r>
        <w:t>Die Beschwerdegegnerin verwies in der Beschwerdeantwort weiterhin auf die Beurteilungen von Dr. Z.___ . Sie habe diesem den von der Beschwerde führerin mit der Beschwerde eingereichten Bericht von Dr. A.___ zur Stellung nahme vorgelegt und er habe dessen Argumentation zurückgewiesen; der Beur teilung der Radiologin eines Buford-Komplexes sei zu folgen. Zudem habe er festgehalten, die Aussagen von Dr. A.___ widersprächen der anerkannten medi zinischen Fachliteratur. Folglich sei Dr. A.___ nicht in der Lage, die Beurteilung von Dr. Z.___ argumentativ zu widerlegen oder in Zweifel zu ziehen. Dies betreffe sowohl die Ätiologie der Rotatorenmanschettenläsion als auch die anla gebedingte und somit vollständig vorbestehende Labrumläsion. Der Kausal zusammenhang zwischen den am 1 5. April 2024 operierten Schulterbeschwerden und d em Ereignis vom 1 5. August 2023 sei folglich nicht rechtsgenüglich erwie sen ( Urk.</w:t>
      </w:r>
    </w:p>
    <w:p>
      <w:r>
        <w:rPr>
          <w:b/>
        </w:rPr>
        <w:t>E. 2.4</w:t>
      </w:r>
    </w:p>
    <w:p>
      <w:r>
        <w:t>Die Beschwerdeführerin ergänzte in der Replik, sie habe a m 1 5. August 2023 ein massives Hyperextensionstrauma des rechten Schultergelenkes erlitten (der Arm sei unkontrolliert nach hinten gerissen worden). In der Folge habe sie starke Schmerzen im Bereich des rechten Schultergelenks sowie einen erheblichen Funk tionsverlust verspürt. Diese Symptome hätten in der Folge trotz konservativen Therapien persistiert. Sämtliche Kriterien der Unfalldefinition seien erfüllt ( Urk.</w:t>
      </w:r>
    </w:p>
    <w:p>
      <w:r>
        <w:rPr>
          <w:b/>
        </w:rPr>
        <w:t>E. 2.5</w:t>
      </w:r>
    </w:p>
    <w:p>
      <w:r>
        <w:t>Die Beschwerdegegnerin hielt in der Duplik daran fest, dass d en Beurteilungen von Dr. Z.___ volle Beweiskraft zuk omme und darauf abgestellt werden könne. Die Stellungnahmen von Dr. A.___ seien nicht geeignet, diese zu wider legen oder in Zweifel zu ziehen ( Urk.</w:t>
      </w:r>
    </w:p>
    <w:p>
      <w:r>
        <w:rPr>
          <w:b/>
        </w:rPr>
        <w:t>E. 6</w:t>
      </w:r>
    </w:p>
    <w:p>
      <w:r>
        <w:t>S. 2).</w:t>
      </w:r>
    </w:p>
    <w:p>
      <w:r>
        <w:rPr>
          <w:b/>
        </w:rPr>
        <w:t>E. 11</w:t>
      </w:r>
    </w:p>
    <w:p>
      <w:r>
        <w:t>S. 3).</w:t>
      </w:r>
    </w:p>
    <w:p>
      <w:r>
        <w:rPr>
          <w:b/>
        </w:rPr>
        <w:t>E. 14</w:t>
      </w:r>
    </w:p>
    <w:p>
      <w:r>
        <w:t>S. 1). 3. 3.1</w:t>
      </w:r>
    </w:p>
    <w:p>
      <w:r>
        <w:t>Der Unfallmeldung vom 7. September 2023 lässt sich entnehmen, dass die Beschwerdeführerin auf einer nassen Treppe ausgerutscht ist . Sie sei gestürzt und über die rechte Seite auf den Rücken gefallen, wobei es den rechten Arm nach hinten gedreht habe und sie auf diesen gefallen sei. Sie habe Schmerzen im Gelenk zwischen dem Schlüsselbein und der Schulter, könne den Arm nicht mehr hochhalten und habe Schmerzen beim Bewegen des Arms. Sie sei arbeitsfähig ( Urk. 7/ 1/ 2 ). 3.2</w:t>
      </w:r>
    </w:p>
    <w:p>
      <w:r>
        <w:t>In seinem Bericht betreffend die Erstkonsultation vom 2 1. September 2023 hielt Dr. A.___ fest, die Beschwerdeführerin sei bis zum 1 5. August 2023 beschwerde frei gewesen. Beim Ausrutschen auf der Treppe sei es zu</w:t>
      </w:r>
    </w:p>
    <w:p>
      <w:r>
        <w:t>einer massiven passiven Extension der rechten oberen Extremität gekommen, wobei sie einschiessende Schmerzen im ventralen Schulterbereich rechts verspürt habe. Seither würden starke bewegungsabhängige Schmerzen, vor allem im ventralen Gelenksbereich, persistieren. Auch die Beweglichkeit und Belastbarkeit des Gelenks bl ieben limi tiert. Trotz Schonung nähmen die Beschwerden tendenziell eher zu ( Urk. 7/7/3). Es bestehe ein hochgradiger Verdacht auf eine Intervallläsion der Rotatoren manschette, allenfalls einer Läsion der langen Bizepssehne. Obwohl diese Verlet zungen bei jungen Leuten selten seien, werde zur Bilanzierung der Rotatoren manschette eine Arthro -MR-Untersuchung veranlasst ( Urk. 7/7/4). 3.3</w:t>
      </w:r>
    </w:p>
    <w:p>
      <w:r>
        <w:t>Anlässlich der am 2 2. September 2023 durchgeführten Arthro -MR-Untersuchung zeigten sich keine Hinweise auf eine Rotatorenmanschettenläsion, dagegen hielt die beurteilende Radiologin diskrete Muskelfaserrisse im muskulotendinösen</w:t>
      </w:r>
    </w:p>
    <w:p>
      <w:r>
        <w:t>Übergang des Musculus supraspinatu s</w:t>
      </w:r>
    </w:p>
    <w:p>
      <w:r>
        <w:t>subacromial , eine Bursitis subacromialis sowie ein en Buford-Komplex fest ( Urk. 7/5/2). 3.4</w:t>
      </w:r>
    </w:p>
    <w:p>
      <w:r>
        <w:t>Dr. A.___</w:t>
      </w:r>
    </w:p>
    <w:p>
      <w:r>
        <w:t>äusserte in seinem Bericht vom 2 6. September 2023 einen Verdacht auf eine Destabilisierung der langen Bizepssehne. Die Beschwerdeführerin habe weiterhin ein symptomatisches rechtes Schultergelenk. Differenzialdiagnostisch komme am ehesten eine Läsion des superioren Labrums, respektive des Bizeps ankers in Frage. Als nächster Schritt sei eine glenohumerale Steroidinfiltration durchzuführen. Sollte dies e die Beschwerden vorübergehend mindern, müsste wahrscheinlich eine diagnostische Schulterarthroskopie mit allenfalls Refixation des superioren Labrums und/oder eine Bizepstenodese diskutiert werden ( Urk. 7/7/5 f.).</w:t>
      </w:r>
    </w:p>
    <w:p>
      <w:r>
        <w:t>Am 1 8. Oktober 2023 beschrieb</w:t>
      </w:r>
    </w:p>
    <w:p>
      <w:r>
        <w:t>Dr. A.___ ein etwas weniger symptomatisches Gelenk. Weiterhin im Vordergrund stehe die Druckdolenz im Bereich der Cora coidspitze bei allerdings auch positiven Bizepssehnentests . Da die Beschwerden trotzdem deutlich geringer als vor der Infiltration seien, sei nun primär mit der Rehabilitation des Gelenks zu beginnen ( Urk. 7/7/7).</w:t>
      </w:r>
    </w:p>
    <w:p>
      <w:r>
        <w:t>Anlässlich der Sprechstunde vom 1 2. Dezember 2023 lag gemäss Dr. A.___ weiterhin ein stark symptomatisches rechtes Schultergelenk vor . Klinisch bestehe ein hochgradiger Verdacht auf eine kraniale Partialruptur der Subscapularissehne mit wahrscheinlicher Destabilisierung der langen Bizepssehne im Sulcusbereich ( Pulley -Läsion). Als nächster Schritt sei eine Infiltration des Sulcus</w:t>
      </w:r>
    </w:p>
    <w:p>
      <w:r>
        <w:t>bicip i talis geplant. Sollte dies ebenfalls zu keiner relevanten Besserung führen, sei eine diagnostische Arthroskopie mit Bizepstenodese und Revision der Subscapularis sehne zu diskutieren ( Urk. 7/7/8).</w:t>
      </w:r>
    </w:p>
    <w:p>
      <w:r>
        <w:t>Am 2 6. Januar 2024 berichtete Dr. A.___ , die klinischen Befunde seien nun über die letzten Monate identisch geblieben. So seien sämtliche Tests für die Bizeps- und Subscapularissehne positiv. Das fehlende Ansprechen auf die selektive Infilt ration des Sulcus</w:t>
      </w:r>
    </w:p>
    <w:p>
      <w:r>
        <w:t>bicipitalis spreche ebenfalls für eine Problematik des Bizeps ankers . Konservative Therapiemöglichkeiten seien sehr limitiert , s o dass eigent lich nur die Arthroskopie mit Bizepstenodese und Revision der Subscapularis sehne übrig bleibe ( Urk. 7/7/10).</w:t>
      </w:r>
    </w:p>
    <w:p>
      <w:r>
        <w:t>Anlässlich des präoperativen Aufklärungsgesprächs vom 2. April 2024 schilderte Dr. A.___ , es habe sich an der Gesamtsituation nichts geändert, es würden diesel ben Beschwerden mit zunehmender Dysfunktion des rechten Armes persistieren, so dass sich die Beschwerdeführerin definitiv für ein chirurgisches Vorgehen entschieden habe ( Urk. 7/7/12). 3. 5</w:t>
      </w:r>
    </w:p>
    <w:p>
      <w:r>
        <w:t>Dr. Z.___</w:t>
      </w:r>
    </w:p>
    <w:p>
      <w:r>
        <w:t>stellte in seiner Aktenbeurteilung vom 1 2. April 2024 die Diag nose einer Schulterdistor s ion rechts ( Urk. 7/15/2) und führte aus , die aktuell beklagten Beschwerden und objektiven Befunde stünden nicht mit überwiegender Wahrscheinlichkeit in natürlichem Kausalzusammenhang zum gemeldeten Ereig nis. Die Beschwerdeführerin habe gesichert in einer MRT-Untersuchung der rechten Schulter</w:t>
      </w:r>
    </w:p>
    <w:p>
      <w:r>
        <w:t>fünf Wochen nach dem Ereignis bei einem anlagebedingten kongenitalen Buford-Komplex (= fast vollständig suffizient fehlendem vorderem Labrum glenohumerale) keine Rotatorenmanschettenruptur auf gewiesen . Kleinste befundete Muskelfaserrisse im Supraspinatus im Rahmen einer Distorsion würden spätestens nach sechs Wochen nach dem Ereignis ausheilen ; anhaltende Beschwerden seien dem reinen S ymptomatisch -W erden einer ventralen instabili tätsauslösenden Anlagestörung des Labrum s glenoidale (Buford Komplex) anzu lasten und würden weder einen strukturellen Traumabefund noch eine mit über wiegender Wahrscheinlichkeit durch das Ereignis verursachte Verschlimmerung dar stellen . Dieser blande Befund sei aus der MRT-Untersuchung eindeutig hervorgegangen und begründe mit der notwendigen überwiegenden Wahrschein lichkeit keine als Verdachtsdiagnose und Operationsindikation genannte Inter vallläsion der Rotatorenmanschette . Eine derartige Diagnose verlange eine adä quate Erstsymptomatik mit zeitnaher MRT-Befundung gesicherter Natur, was hier eindeutig nicht der Fall gewesen sei. Der Status quo ante sei spätestens sechs Wochen nach dem Ereignis wieder erreicht gewesen ( Urk. 7/15/5 f.). Die Gesund heit der Beschwerdeführerin sei schon vor dem Ereignis durch den Buford K omplex beeinträchtigt gewesen, das Ereignis habe nicht mit überwiegender Wahrscheinlichkeit zu einer Verschlimmerung des Vorzustandes geführt ( Urk. 7/15/6). 3.6</w:t>
      </w:r>
    </w:p>
    <w:p>
      <w:r>
        <w:t>Am 1 5. April 2024 führte Dr. A.___ eine Schulterarthroskopie mit Bizepstenodese sowie Stabilisierung des superioren Labrums und Subscapularis rechts durch</w:t>
      </w:r>
    </w:p>
    <w:p>
      <w:r>
        <w:t>( Urk. 7/18/3). Er hielt eine komplexe Läsion des superioren Labrums, beginnend in der 11 Uhr Position, ventralseitig bis auf die 3 Uhr Position reichend , fest. Anstelle einer klassischen SLAP IV Läsion sei der caudale Insertionsbereich der langen Bizepssehne zusätzlich rupturiert. Der kraniale Anteil der Sehne inseriere auf den Tuberculum supraglenoidale . Insgesamt resultiere eine etwa 40%ige Läsion der langen Bizepssehne. Die Insertion der Supra- und der Infraspinatus sehne n sei unauffällig, die inferiore Kapsel</w:t>
      </w:r>
    </w:p>
    <w:p>
      <w:r>
        <w:t>normal weit . Es liege eine Unter flächen-Partialruptur der Subscapularissehne vor ( Urk. 7/18/2). 3.7</w:t>
      </w:r>
    </w:p>
    <w:p>
      <w:r>
        <w:t>Am 1 3. Mai 2024 ergänzte Dr. Z.___ , die intraoperative Beschreibung von Dr. A.___</w:t>
      </w:r>
    </w:p>
    <w:p>
      <w:r>
        <w:t>vom 1 5. April 2024 erkläre überwiegend wahrscheinlich und eindrucks voll die Malformation des Labrums mit Bizepssehne und Teilruptur der Anlage der Bizepssehne des langen Teils am Tuberculum supraglenoidale rein krank hafter Natur ohne jegliche Beeinflussung durch das Ereignis am 1 5. August 2023 mit gesicherter Kontusion des rechten Arm s , gemäss der Schadenmeldung vo m</w:t>
      </w:r>
    </w:p>
    <w:p>
      <w:r>
        <w:t>7. September 202 3. Die MRT-Untersuchung der rechten Schulter vom 2 2. September 2023 habe gesichert keine Rotatorenmanschettenruptur gezeigt ; die eventuell vorliegenden Muskelfaserrisse des Supraspinatus- und Infraspi natusmuskels</w:t>
      </w:r>
    </w:p>
    <w:p>
      <w:r>
        <w:t>hätten intraoperativ keine Rolle gespielt. Dies gelte ebenso und besonders für die erstmals intraoperativ erwähnte Unterflächenpartialruptur der Subscapularissehne, welche Dr. A.___ neun Monate nach dem gemeldeten Ereig nis diagnostiziert habe. Diese Läsion sei mit überwiegender Wahrscheinlichkeit neun Monate nach der Schulterkontusion bei Malformation des Labrum-Bizeps komplexes rein krankhafter und degenerativer Natur und habe anlässlich der MRT-Untersuchung der rechten Schulter am 2 2. September 2023 gesichert nicht vorgelegen. Die Belastung der Subscapularissehne bei Labrumdysplasie genau in ihrem Lagebereich sei der eindeutige , natürlich kausale Grund der Fehlbelastung der Sehne bei Instabilität des Humeruskopfes in ihrem Verlauf ( Urk. 7/21/4).</w:t>
      </w:r>
    </w:p>
    <w:p>
      <w:r>
        <w:t>Auch rein klinisch befundlich im Verlauf, gemäss den etablierten gutachterlichen Kriterien zur Unterscheidung traumatischer von krankhaft-degenerativen Rota torenmanschettenläsionen lägen</w:t>
      </w:r>
    </w:p>
    <w:p>
      <w:r>
        <w:t>eindeutige Verhältnisse vor, besonders bei einem Auftreten sehr zeitfern des Ereignisses und ohne die geforderten Kriterien traumatischer Rotatorenmanschettenläsionen, welche hier als nahezu sicher ausgeschlossen in einem natürlich kausalen Zusammenhang zu dem Ereignis beurteilt werden müssten ( Urk. 7/21/4 f.). 3.8</w:t>
      </w:r>
    </w:p>
    <w:p>
      <w:r>
        <w:t>In seine r « Stellungnahme zur versicherungstechnischen Situation der Beschwer deführerin » vom 2 1. Juni 2024 legte Dr. A.___ dar, die Beschwerdeführerin sei eine aktuell 23-jährige</w:t>
      </w:r>
    </w:p>
    <w:p>
      <w:r>
        <w:t>Frau in hervorragendem Allgemeinzustand. Bis zu einem Treppensturz am 1 5. August 2023 sei ihr rechtes Schultergelenk absolut beschwerdefrei gewesen. Damals sei sie auf einer Treppe gestürzt und habe dabei ein massives Hyperextensionstrauma des rechten Schultergelenkes erlitten. Die sofort einsetzenden Schmerzen hätten in der Folge persistiert und sie habe sich am 6. September 2023 aus eigener Initiative in seiner Sprechstunde gemeldet, wo am 2 1. September 2023 die Erstkonsultation stattgefunden habe ( Urk. 3/1 S. 7).</w:t>
      </w:r>
    </w:p>
    <w:p>
      <w:r>
        <w:t>Seine Beurteilung des Arthro -MRTs unterscheide sich in einigen Punkten von derjenigen der Radiologin. Insbesondere de n beschriebene n Buford-Komplex habe er als Destabilisierung der langen Bizepssehne mit möglicher partieller Korb henkelläsion (SLAP IV) interpretiert, was mit der von ihm klinisch gestellten Diagnose einer Destabilisierung der langen Bizepssehne sehr gut korreliert habe. Am 1 5. April 2024 habe er eine Schulterarthroskopie durchgeführt, welche die Verdachtsdiagnosen mit der Destabilisierung des Bizepsankers , der Partialruptur der Bizepssehne sowie der Unterflächen-Partialruptur der Subscapularissehne bestätigt habe. Diese Läsionen seien fotografisch dokumentiert und anlässlich der Operation chirurgisch angegangen worden. Diese Binnenläsionen seien zweifels frei traumatisch bedingt und könnten bei einer 23-jährigen Patientin definitiv nicht als degenerative Veränderungen interpretiert werden ( Urk. 3/1 S. 7).</w:t>
      </w:r>
    </w:p>
    <w:p>
      <w:r>
        <w:t>Dr. Z.___ habe die MR-Bilder vom 2 2. September 2023 kaum selbst beur teilt und auch die intraoperativ fotografisch dokumentierten Läsionen entweder nicht studiert oder aber die strukturellen Verletzungen nicht erkannt. Einige seiner Argumen te seien aus schulterorthopädischer Sicht nicht nachvollziehbar und teilweise falsch. Auch werde er , Dr. A.___ , als behandelnder Arzt teilweise falsch zitiert. Eine Intervallläsion der Rotatorenmanschette, wie er sie bereits anlässlich der ersten Konsultation als Verdachtsdiagnose geäussert habe, bein halte eine Partialruptur des oberen Anteils der Subscapularissehne sowie des vorderen Anteils der Supraspinatussehne. Erstere habe er klinisch vermutet und habe arthroskopisch eindeutig nachgewiesen werden können. Es sei falsch, dass er diese Läsion erst anlässlich der Arthroskopie beschrieben habe. Diese Verlet zung im Rahmen einer Malformation des Labrum- Bizepskomplexes als rein krankhafter und degenerativer Natur zu interpretieren , entziehe sich jeglicher wissenschaftlichen Grundlage und fachärztlichen Kompetenz. Diese Sehnen verletzung sei bei jungen Patienten stets traumatisch bedingt. Der erwähnte Buford-Komplex sei eine Normvariante des anterosuperioren Labrums, habe also keinen Krankheitswert, sei asymptomatisch und definitiv keine Verletzung. Er könne vor allem arthroskopisch diagnostiziert werden, MR-tomographisch sei die Diagnose schwierig zu stellen. Anlässlich der Arthroskopie vom 1 5. April 2024 habe er keinen Buford-Komplex nachweisen können, hingegen h ätten sich die traumatische Destabilisierung des superioren Labrums inklusive des Bizepsankers sowie ein Teilriss der Bizepssehne im Ansatzbereich bestätigt. Diese Verletzung sei ebenfalls fotodokumentiert und in seiner langjährigen Erfahrung als Schul terspezialist zweifelsfrei traumatisch bedingt. Bei der Beschwerdeführerin sprächen alle objektiven Befunde derart eindeutig für eine traumatische Ätiologie der strukturellen Verletzungen, dass die Einschätzung durch Dr. Z.___ äusserst fragwürdig sei ( Urk. 3/1 S. 8). 3.9</w:t>
      </w:r>
    </w:p>
    <w:p>
      <w:r>
        <w:t>Dr. Z.___ legte a m 3 1. August 2024 zur Stellungnahme von Dr. A.___ dar, die labrale Anlagestörung werde nach Bildeinsicht entsprechend der radiologi schen Befundung zur Darstellung gebracht, weshalb der Argumentation des behandelnden Arztes hier nicht zuzustimmen sei. Ferner träten Rotatoren manschettenläsionen altersunabhängig auf und müssten stets die geforderten traumatologischen Kriterien altersunabhängig erfüllen, was hier nicht der Fall sei . A m 2 2. September 2023 habe in der MRT-Untersuchung gar keine Rotatoren mansche t tenläsion vorgelegen ( Urk. 8 S. 7) .</w:t>
      </w:r>
    </w:p>
    <w:p>
      <w:r>
        <w:t>Dr. A.___ habe am 2 6. September 2023 festgehalten , im Arthro -MRI vom 2 2. September 2023 hätten sich keine frischen ossären Läsionen, eine intakte Rotatorenmanschette und keine Hinweise auf eine Intervallläsion gezeigt. Die Subscapularis sei nicht konklusiv beurteilbar, da wahrscheinlich im mittleren Sehnenanteil etwas Kontrastmittel infiltriert worden sei, eine relevante Läsion sei jedoch ausgeschlossen. Zudem habe er einen Verdacht auf eine Destabilisierung der langen Bizepssehne mit möglicher partieller Korbhenkelläsion geäussert . Weshalb Dr. A.___ die Intervallläsion thematisiere und die MRT-Befundung ,</w:t>
      </w:r>
    </w:p>
    <w:p>
      <w:r>
        <w:t>gemäss welcher am 2 2. September 2023 keine Rotatorenmanschettenläsion vorgelegen habe, als nicht korrekt anzweifle, s e i der</w:t>
      </w:r>
    </w:p>
    <w:p>
      <w:r>
        <w:t>medizinischen</w:t>
      </w:r>
    </w:p>
    <w:p>
      <w:r>
        <w:t>Dokumenta tion nicht zu entnehmen</w:t>
      </w:r>
    </w:p>
    <w:p>
      <w:r>
        <w:t>( Urk. 9 S. 7 f.).</w:t>
      </w:r>
    </w:p>
    <w:p>
      <w:r>
        <w:t>Die Annahme , die Supraspinatussehnenläsion sei bei jungen Patienten stets traumatisch bedingt , sei eine blosse Behauptung ,</w:t>
      </w:r>
    </w:p>
    <w:p>
      <w:r>
        <w:t>die nirgends in der Literatur gleichlautend gefunden werden könne und angesichts der Malformation des Labrums eindeutig nicht haltbar sei. Die Supraspinatussehnenläsion sei mit stark überwiegender Wahrscheinlichkeit nach dem 2 2. September 2023 rein krankhaft zustande gekommen. Auch hinsichtlich des Buford-Komplexes als einer Norm variante ohne krankhafte Bedeutung irre Dr. A.___ , wie der Literatur zu entneh men sei ( Urk. 8 S. 8). 4. 4.1</w:t>
      </w:r>
    </w:p>
    <w:p>
      <w:r>
        <w:t>Unbestritten ist , dass das Ereignis vom 1 5. August 2023 einen Unfall im Sinne von Art. 4 ATSG darstellt. Die Beschwerdegegnerin anerkannte in diesem Kontext denn auch grundsätzlich ihre Leistungspflicht (vgl. Urk. 7/17/1). Strittig und zu prüfen ist jedoch, ob die Beschwerdegegnerin ihre Leistungen zu Recht mit der Begründung, der Status quo sine sei per 2 6. September 2023 eingetreten, ab diesem Zeitpunkt eingestellt hat. Diesbezüglich ist zu prüfen, ob die nach dem 2 6. September 2023 andauernden Schulterbeschwerden, insbesondere die anläss lich der Operation vom 1 5. April 2024 behandelten Verletzungen (vgl. Urk. 7/18/2) , auf den Unfall vom 1 5. August 2023 zurückzuführen sind. 4.2</w:t>
      </w:r>
    </w:p>
    <w:p>
      <w:r>
        <w:t>Der angefochtene Entscheid basiert in erster Linie auf den Einschätzungen des beratenden Arztes Dr. Z.___ vom 1 2. April und</w:t>
      </w:r>
    </w:p>
    <w:p>
      <w:r>
        <w:t>1 3. Mai 2024 (vgl. Urk. 2 S. 4 f.); gestützt auf eine im Beschwerdeverfahren eingeholte weitere Stellung nahme desselben Arztes von 3 1. August 2024 hielt</w:t>
      </w:r>
    </w:p>
    <w:p>
      <w:r>
        <w:t>die Beschwerdegegnerin</w:t>
      </w:r>
    </w:p>
    <w:p>
      <w:r>
        <w:t>sodann weiterhin an der im Einspracheentscheid vertretenen Ansicht fest (vgl. Urk. 6 S. 2). Dr. Z.___ hatte Kenntnis von den medizinischen Vorakten, namentlich auch von den Ergebnissen der bildgebenden Untersuchungen sowie der am 1 5. April 2024 durchgeführten Arthroskopie der rechten Schulter ( Urk. 7/15/3, Urk. 7/21/3). Er hielt die Diagnose einer Distorsion der rechten Schulter fest und legte dar , die kleinsten befundeten Muskelfaserrisse im Supra spinatus im Rahmen einer Distorsion würden spätestens sechs Wochen nach dem Ereignis aus heilen , die darü ber hinausgehenden Beschwerden seien nicht unfall kausal ( Urk. 7/ 15/2 und 5 f.) . Dass Dr. Z.___ von zunächst durch das Unfallereignis vom 1 5. August 2023 ausgelösten Beschwerden ausging und damit den natürlichen Kausalzusammenhang zwischen den Schulterbeschwerden und dem Unfall - zumindest für eine Zeit lang - bejahte, ist daher nachvollziehbar. Es bleibt zu prüfen, ob am 2 6. September 2023 mit überwiegender Wahrscheinlich keit bereits der Status quo sine vorlag. 4.3</w:t>
      </w:r>
    </w:p>
    <w:p>
      <w:r>
        <w:t>4.3.1</w:t>
      </w:r>
    </w:p>
    <w:p>
      <w:r>
        <w:t>Dr. Z.___ begründete die fehlende Unfallkausalität der über den 2 6. September 2023 hinaus andauernden Schulterbeschwerden und insbesondere der sich anlässlich der Schulterarthroskopie vom 1 5. April 2024 gez eig t en Verletzungen damit, dass letztere in der bildgebenden Untersuchung vom 2 2. September 2023 nicht hätten objektiviert werden können, hingegen habe sich ein anlagebedingter kongenitaler Buford-Komplex gezeigt, also ein fast vollstän dig suffizient fehlendes vorderes Labrum glenohumerale. Die weiterhin bestehen den Schulterbeschwerden seien darauf zurückzuführen, dass diese ventrale insta bilitätsauslösende Anlagestörung symptomatisch geworden sei ( Urk. 7/15/5 f.). Die sich am 1 5. April 2024 arthroskopisch gezeigte Situation beurteilte er als durch den Buford - Komplex erklärte Malformation des Labrums mit Bizepssehne und Teilruptur der Anlage der Bizepssehne rein krankhafter Natur. Dadurch sei auch die - anlässlich der bildgebenden Untersuchung vom 2 2. September 2023 noch nicht objektivierbare - Unterflächen-Partialruptur der Subscapularissehne begründet ( Urk. 7/21/4). 4. 3.2</w:t>
      </w:r>
    </w:p>
    <w:p>
      <w:r>
        <w:t>Die Beschwerdeführerin beruft sich dagegen auf die Einschätzung des behan deln den Schulterorthopäden Dr. A.___ . Dieser erblickte anlässlich der Arthro -MR-Untersuchung vom 2 2. September 2023 keinen Buford- Komplex, vielmehr inter pretierte er diesen als Destabilisierung der langen Bizepssehne mit möglicher partieller Korbhenkelläsion (SLAP IV ; superior labral anterior posterior</w:t>
      </w:r>
    </w:p>
    <w:p>
      <w:r>
        <w:t>tear , also ein Riss des superioren Labrum glenoidale am Ursprung der langen Bizepssehne, der von vorne [anterior] bis nach hinten [ posterior ] reicht [ https://flexi kon.doccheck.com/de/SLAP-L ä sion , besucht am 6. März 2023 ] ). Dies habe sich anlässlich der Schulterarthroskopie vom 1 5. April 2024 bestätigt und es hätten sich eine Destabilisierung des Bizepsankers , eine Partialruptur der Bizepssehne sowie eine Unterflächen-Partialruptur der Subscapularissehne gezeigt . Diese dokumentierten Binnenläsionen seien zweifellos traumatisch bedingt und könnten bei einer 23jährigen Patientin definitiv nicht als degenerative Verände rungen interpretiert werden ( Urk. 3/1 S. 7). Anlässlich der Arthroskopie vom 1 5. April 2024 habe er keinen Buford-Komplex nachweisen können, hingegen habe sich die traumatische Destabilisierung des superioren Labrums bestätigt ( Urk. 3/1 S. 8). 4.4</w:t>
      </w:r>
    </w:p>
    <w:p>
      <w:r>
        <w:t>4.4.1</w:t>
      </w:r>
    </w:p>
    <w:p>
      <w:r>
        <w:t>D ie soeben aufgeführten Beurteilungen von Dr. Z.___ und Dr. A.___</w:t>
      </w:r>
    </w:p>
    <w:p>
      <w:r>
        <w:t>stimmen zwar insoweit überein, dass anlässlich des Arthro -MRs vom 2 2. September 2023 eine intakte Rotatorenmanschette und damit insbesondere auch keine (relevante) Läsion der Subscapularissehne ersichtlich war ( Urk. 7/7/5, Urk. 7/21/4 ). Inwiefern d ie anlässlich der Arthroskopie vom 1 5. April 2024 fest gestellte Unterflächen-Partialruptur der Subscapularissehne dennoch auf das Ereignis vom 1 5. August 2023 zurückzuführen sein sollte, wie dies Dr. A.___ postuliert ( Urk. 3/1 S. 7) , ist - zumindest für den medizinischen Laien - nicht ohne weiteres ersichtlich und wird auch von Dr. A.___ nicht näher erläutert , zumal er die zuvor klinisch gestellte ( Urk. 7/7/8) ,</w:t>
      </w:r>
    </w:p>
    <w:p>
      <w:r>
        <w:t>aber anlässlich der MR- Untersuchung</w:t>
      </w:r>
    </w:p>
    <w:p>
      <w:r>
        <w:t>vom 2 2. September 2023 noch verneinte ( Urk. 7/7/5) Verdachtsdiagnose einer Intervallläsion beziehungsweise einer Partialruptur der Subscapularissehne nicht näher begründete . Alleine die nicht weiter unterlegte Angabe, dass solche Verlet zungen bei jungen Patienten stets traumatisch bedingt seien, genügt für die Annahme einer traumatischen Genese ebenso wenig wie die von Dr. A.___ zumindest angedeutete Begründung für die Unfallkausalität, wonach die Beschwerdeführerin vor dem Unfallereignis beschwerdefrei gewesen sei ( Urk. 3/1 S. 7) , denn d 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vgl. Urteil des Bundesgerichts 8C_244/2023 vom 1 9. Oktober 2023 E. 5.1 mit Hinweisen).</w:t>
      </w:r>
    </w:p>
    <w:p>
      <w:r>
        <w:t>4.4.2</w:t>
      </w:r>
    </w:p>
    <w:p>
      <w:r>
        <w:t>Näher zu prüfen ist indessen die Ätiologie der weiteren, anlässlich der Arthrosko pie vom 1 5. April 2024 festgestellten und behandelten Verletzungen beziehungs weise anatomische n Besonderheiten . Diesbezüglich</w:t>
      </w:r>
    </w:p>
    <w:p>
      <w:r>
        <w:t>vertreten die beiden Ärzte</w:t>
      </w:r>
    </w:p>
    <w:p>
      <w:r>
        <w:t>nach dem Gesagten entgegengesetzte Interpretationen der am 2 2. September 2023 durchgeführten bildgebenden Untersuchung . Dabei stimmt die von Dr. Z.___ vertretene Einschätzung eines kongenitalen und damit nicht unfallbedingten Buford-Komplexes ( Urk. 7/15/6, Urk. 7/21/4) mit der Beurteilung der die Bildgebung durchführenden Radiologin überein</w:t>
      </w:r>
    </w:p>
    <w:p>
      <w:r>
        <w:t>( Urk. 7/5/2) und ein solcher würde gemäss Dr. Z.___ auch die nachträgliche Entstehung des Subscapularissehnenrisses erklären ( Urk. 7/21/4) , weshalb seine Beurteilung zu einem gewissen Grad einleuchtend erscheint . Indessen ist das Vorliegen eines Buford-Komplexes gemäss Dr. A.___ bildgebend nur sehr schwierig beurteilbar ; er</w:t>
      </w:r>
    </w:p>
    <w:p>
      <w:r>
        <w:t>könne vor allem arthroskopisch diagnostiziert werden, wobei er einen solchen anlässlich der Arthroskopie nicht habe feststellen können ( Urk. 3/1 S. 8) . Zu dieser A rgumentation nahm Dr. Z.___ keine Stellung, so dass diese nicht ohne weiteres von der Hand gewiesen werden kann .</w:t>
      </w:r>
    </w:p>
    <w:p>
      <w:r>
        <w:t>Die Frage , ob der festgestellte Defekt kongenitale r</w:t>
      </w:r>
    </w:p>
    <w:p>
      <w:r>
        <w:t>beziehungsweise traumatischer Natur ist, lässt sich ange sichts der sich diametral entgegenstehenden fachärztlichen Beurteilungen</w:t>
      </w:r>
    </w:p>
    <w:p>
      <w:r>
        <w:t>durch den medizinischen Laien jedenfalls nicht abschliessend beurteilen . 4.4. 3</w:t>
      </w:r>
    </w:p>
    <w:p>
      <w:r>
        <w:t>Zu berücksichtigen ist weiter, dass es sich bei der Interpretation der bildgebenden Diagnostik zur Beurteilung der Kausalitätsfrage nur um ein Beurteilungskriterium unter vielen anderen handelt . Daneben sind die Vorgeschichte, der Unfallhergang, der Primärbefund und der Verlauf zu berücksichtig en und in einem Gesamtbild medizinisch zu bewerte n (Urteil des Bundesgerichts 8C_59/2020 vom 1 4. April 2020 E . 5.3). Dr. Z.___ verwies diesbezüglich auf den sogenannten « Schulter trauma-C heck » , wobei er die beiden starken Kriterien einer traumatisch bedingten Rotatorenmanschettenruptur, namentlich eines geeigneten Unfall me chanismus sowie von entsprechenden Begleitverletzungen , nicht für erfüllt hielt. Ob diese Kriterien vorliegend überhaupt einschlägig sind, ist angesichts des Umstandes, dass es (zunächst) nicht um die Beurteilung einer Rotatorenmanschet tenruptur, sondern um die Frage ,</w:t>
      </w:r>
    </w:p>
    <w:p>
      <w:r>
        <w:t>ob ein kongenital teilweise fehlendes Labrum oder allenfalls ein e traumatische Läsion des Labrums vorliegt , jedoch zumindest fraglich. Des Weiteren fällt auf, dass Dr. Z.___</w:t>
      </w:r>
    </w:p>
    <w:p>
      <w:r>
        <w:t>in seiner Beurteilung vom 1 3. Mai 2024 hinsichtlich des Unfallereignisses von einer Kontusion, mithin einem reinen Anprall der Schulter und damit von einem grundsätzlich ungeeig neten Unfallereignis ausging ( Urk. 7/21/5) , während er in seiner Erstbeurteilung vom 1 2. April 2024 noch eine Distorsion und somit eine durch eine äussere Krafteinwirkung verursachte Überschreitung des physiologischen Bewegungs spielraumes des Gelenkes festhielt ( Urk. 7/15/2) . Dr. A ._ __ ging dagegen stets von einem Hyperextensionstrauma der Schulter aus ( Urk. 7/7/3 ff. ). Angesichts des geschilderten Unfallhergangs, wonach es den rechten Arm der Beschwerdeführe rin beim Sturz vom 1 5. August 2023 nach hinten gedreht habe und sie darauf gefallen sei ( Urk. 7/1/2) , lässt sich jedenfalls nicht mit überwiegender Wahr scheinlichkeit auf einen blossen Anprall schliessen. Die Beurteilung der Eignung des Unfallherganges zur Verursachung des Gesundheitsschadens der Beschwer deführerin überzeugt daher nicht. Die Unfallkausalität der nach dem 2 6. September 2023 fortbestehenden Schulterbeschwerden kann somit auch nicht gestützt auf die von Dr. Z.___ geprüften Kriterien des «Schulter trauma-C hecks» ausgeschlossen werden. 4.5</w:t>
      </w:r>
    </w:p>
    <w:p>
      <w:r>
        <w:t>Zusammenfassend ist nach dem Gesagten für den medizinischen Laien nicht beurteilbar, ob die Auffassung von Dr. Z.___ oder jene von Dr. A.___ zutrifft, weshalb zumindest geringe Zweifel an der Richtigkeit des Aktengut achtens von Dr. Z.___ bestehen. Selbst geringe</w:t>
      </w:r>
    </w:p>
    <w:p>
      <w:r>
        <w:t>Zweifel an der Beurteilung durch Dr. Z.___ haben rechtsprechungsgemäss (vgl. Urteil des Bundes gerichts 8C_724/2013 vom 3 1. März 2014 E. 4.2.2 mit Hinweis) zur Folge, dass nicht dar auf abgestellt werden kann (vgl. auch vorstehende E. 1.4). Folglich ist ergebnis offen und in einem versicherungsexternen Gutachten abzuklären, ob betreffend die über den 2 6. September 2023 hinaus andauernden Beschwerden in der rechten Schulter mit überwiegender Wahrscheinlichkeit der Status quo sine eingetreten war . Die Beschwerdegegnerin wird daher , nachdem sie bisher nur verwaltungsinterne Einschätzungen beigezogen hat, nach Beizug einer externen fachärztlichen Abklärung über die Leistungspflicht ab 2 6. September 2023 – gegebenenfalls nach Ergänzung der Aktenlage - erneut zu entscheiden haben.</w:t>
      </w:r>
    </w:p>
    <w:p>
      <w:r>
        <w:t>Die Beschwerde ist demzufolge in dem Sinne gutzuheissen, dass der angefochtene Einspracheentscheid vom 1 2. Juni 2024 aufzuheben und die Beschwerdegegnerin zu verpflichten ist, nach ergänzenden Abklärungen im Sinne der Erwägungen über die Leistungspflicht nach dem 2 6. September 2023</w:t>
      </w:r>
    </w:p>
    <w:p>
      <w:r>
        <w:t>neu zu befinden. Das Gericht erkennt: 1.</w:t>
      </w:r>
    </w:p>
    <w:p>
      <w:r>
        <w:t>Die Beschwerde wird in dem Sinne gutgeheissen, dass der angefochtene Einsprache entscheid vom 1 2. Juni 2024 aufgehoben und die Sache an die Beschwerdegegnerin zurückgewiesen wird, damit sie nach ergänzenden Abklärungen im Sinne der Erwägungen über ihre Leistungspflicht über den 2 6. September 2023 hinaus erneut befinde. 2.</w:t>
      </w:r>
    </w:p>
    <w:p>
      <w:r>
        <w:t>Das Verfahren ist kostenlos. 3.</w:t>
      </w:r>
    </w:p>
    <w:p>
      <w:r>
        <w:t>Zustellung gegen Empfangsschein an: - X.___ - VAUDOISE ALLGEMEINE,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