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UV.2024.00109 vom 16. Juli 2025</w:t>
      </w:r>
    </w:p>
    <w:p>
      <w:r>
        <w:t>ZH Sozialversicherungsgericht, 2025-07-16, DE</w:t>
      </w:r>
    </w:p>
    <w:p>
      <w:r>
        <w:rPr>
          <w:b/>
        </w:rPr>
        <w:t xml:space="preserve">Quelle: </w:t>
      </w:r>
      <w:r>
        <w:t>https://mcp.opencaselaw.ch/entscheid/zh_sozialversicherungsgericht_UV.2024.00109</w:t>
      </w:r>
    </w:p>
    <w:p>
      <w:r>
        <w:t>FR: ZH_SOZIALVERSICHERUNGSGERICHT UV.2024.00109 du 16 juillet 2025</w:t>
      </w:r>
    </w:p>
    <w:p>
      <w:r>
        <w:t>IT: ZH_SOZIALVERSICHERUNGSGERICHT UV.2024.00109 del 16 luglio 2025</w:t>
      </w:r>
    </w:p>
    <w:p>
      <w:pPr>
        <w:pStyle w:val="Heading2"/>
      </w:pPr>
      <w:r>
        <w:t>Erwägungen</w:t>
      </w:r>
    </w:p>
    <w:p>
      <w:r>
        <w:rPr>
          <w:b/>
        </w:rPr>
        <w:t>E. 1</w:t>
      </w:r>
    </w:p>
    <w:p>
      <w:r>
        <w:t>X.___ , geboren 1962, arbeitete seit 1. Januar 2013 als angestellter Geschäftsführer und Monteur bei der Y.___ GmbH und war gestützt auf dieses Arbeitsverhältnis obligatorisch bei der Suva gegen die Folgen von Unfällen und Berufskrankheiten versichert.</w:t>
      </w:r>
    </w:p>
    <w:p>
      <w:r>
        <w:t>Unter Angabe</w:t>
      </w:r>
    </w:p>
    <w:p>
      <w:r>
        <w:t>eine s Wurzelkompression -Syndrom s C7 und C8 links bei Diskushernie und Foramenstenosen der Wurzeln C7 und C8 in Folge schwerer körperlicher Arbeit</w:t>
      </w:r>
    </w:p>
    <w:p>
      <w:r>
        <w:t>liess er der Suva durch seine Arbeitgeberin am 26. Januar 2022 eine seit 1. Oktober 2021 bestehende Arbeits unfähigkeit melden</w:t>
      </w:r>
    </w:p>
    <w:p>
      <w:r>
        <w:t>( Urk. 7/1 und 7/2). Die Suva zog medizinische Berichte bei und unterbreite te die Unterlagen Suva-Arzt</w:t>
      </w:r>
    </w:p>
    <w:p>
      <w:r>
        <w:t>Dr. med. Z.___ , Facharzt für Allgemeinmedizin und Arbeitsmedizin ,</w:t>
      </w:r>
    </w:p>
    <w:p>
      <w:r>
        <w:t>zur Stellungnahme (Beurteilung vom 1 1. April 2022, Urk. 7/20). Am 1 4. April 2022 teilte die Suva dem Versicherten mit, dass es sich bei den als Berufskrankheit gemeldeten Beschwerden nicht um eine arbeitsbedingte Erkrankung im Sinne der Unfallversicherung handle ( Urk. 7/21). Nach dem sich der Versicherte mit E-Mail vom 9. Juli 2022 gegen diese Mitteilung gewandt hatte ( Urk. 7/29) , veranlasste die Suva eine erneute Beurteilung</w:t>
      </w:r>
    </w:p>
    <w:p>
      <w:r>
        <w:t>durch Dr. Z.___ ( Stellungnahme vom 3 0. August 2022, Urk. 7/36) .</w:t>
      </w:r>
    </w:p>
    <w:p>
      <w:r>
        <w:t>N achdem der Versicherte am 6. September 2023 eine anfechtbare Verfügung verlangt hatte ( Urk. 7/57), bestätigte die Suva ihre formlose Mitteilung vom 1 4. April 2022 mit Verfügung vom 2 2. September 2023 ( Urk. 7/60). Die Einsprache des Versicherten vom 26.</w:t>
      </w:r>
    </w:p>
    <w:p>
      <w:r>
        <w:t>Oktober 2023 ( Urk. 7/67) wies die Suva mit Entscheid vom 6. Mai 2024 ab ( Urk. 2).</w:t>
      </w:r>
    </w:p>
    <w:p>
      <w:r>
        <w:rPr>
          <w:b/>
        </w:rPr>
        <w:t>E. 1.1</w:t>
      </w:r>
    </w:p>
    <w:p>
      <w:r>
        <w:t>Gemäss Art. 6 des Bundesgesetzes üb er die Unfall versicherung (UVG) werden – soweit das Gesetz nichts anderes bestimmt – die Versicherungsleistungen bei Berufsunfällen, Nichtberufsunfällen und Berufs 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 mässige Behandlung ihrer Unfallfolgen. I st sie infolge des Unfalles voll oder teilweise arbeitsunfähig, so steht ihr gemäss Art.</w:t>
      </w:r>
    </w:p>
    <w:p>
      <w:r>
        <w:t>16</w:t>
      </w:r>
    </w:p>
    <w:p>
      <w:r>
        <w:t>Abs. 1 UVG ein Taggeld zu. Wird sie infolge des Unfalles zu mindestens 10 Prozent invalid, so hat sie Anspruch auf eine Invalidenrente, sofern sich der Unfall vor Erreichen des Referenzalters ereignet hat (Art.</w:t>
      </w:r>
    </w:p>
    <w:p>
      <w:r>
        <w:t>18</w:t>
      </w:r>
    </w:p>
    <w:p>
      <w:r>
        <w:t>Abs. 1 UVG) .</w:t>
      </w:r>
    </w:p>
    <w:p>
      <w:r>
        <w:rPr>
          <w:b/>
        </w:rPr>
        <w:t>E. 1.2</w:t>
      </w:r>
    </w:p>
    <w:p>
      <w:r>
        <w:t>Nach Art. 9 Abs. 1 UVG gelten als Berufskrankheiten Krankheiten, die bei der beruflichen Tätigkeit ausschliesslich oder vorwiegend durch schädigende Stoffe oder bestimmte Arbeiten verursacht worden sind. Der Bundesrat erstellt die Liste dieser Stoffe und Arbeiten sowie der arbeitsbedingten Erkrankungen. Gestützt auf diese Delegationsnorm und Art. 14 der Verordnung über die Unfallversicherung (UVV) hat er im Anhang 1 zur UVV eine Liste der schädigenden Stoffe und der arbeitsbedingten Erkrankungen erstellt. Als Berufskrankheiten gelten nach Art. 9 Abs. 2 UVG auch andere Krankheiten, von denen nachgewiesen wird, dass sie ausschliesslich oder stark überwiegend durch berufliche Tätigkeit verursacht worden sind. Diese Generalklausel bezweckt, allfällige Lücken zu schliessen, die dadurch entstehen könnten, dass die bundesrätliche Liste gemäss Anhang 1 zur UVV entweder einen schädigenden Stoff, der eine Krankheit verursachte, oder eine Krankheit nicht aufführt, die durch die Arbeit verursacht wurde. Nach der Rechtsprechung ist die Voraus setzung des «ausschliesslichen oder stark überwiegenden» Zusammenhangs gemäss Art. 9 Abs. 2 UVG erfüllt, wenn die Berufskrankheit mindestens zu 75 % durch die berufliche Tätigkeit verursacht worden ist (BGE 150 V 460 E. 4.2, 119 V 200 E. 2b mit Hinweisen). Dabei sind an die Annahme einer Berufskrankheit relativ strenge Anforderungen zu stellen. Verlangt wird, dass die Versicherte für eine gewisse Dauer einem typischen Berufsrisiko ausgesetzt ist. Die einmalige gesundheitliche Schädigung, die gleichzeitig mit der Berufsausübung eintritt, genügt nicht. Für die Beurteilung der Exposition (oder Arbeitsdauer) ist die gesamte ausgeübte Berufstätigkeit zu berücksichtigen (BGE 126 V 183 E. 2b mit Hinweisen; Urteil des Bundesgerichts 8C_620/2018 vom 15. Januar 2019 E. 2.2). Soweit nichts anderes bestimmt ist, sind gemäss Art. 9 Abs. 3 UVG Berufs krankheiten von ihrem Ausbruch an einem Berufsunfall gleichgestellt. Sie gelten als ausgebrochen, sobald die betroffene Person erstmals ärztlicher Behandlung bedarf oder arbeitsunfähig ist. 1. 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9C_16/2025 vom 24. April 2025 E. 4.3.1 ).</w:t>
      </w:r>
    </w:p>
    <w:p>
      <w:r>
        <w:t>Nach der Rechtsprechung kommt auch den Berichten und Gutachten versicherungs interner Ärztinnen und Ärzte Beweiswert zu, sofern sie als schlüssig erscheinen, nachvollziehbar begründet sowie in sich widerspruchsfrei sind und keine Indizien gegen ihre Zuverlässigkeit bestehen (BGE 125 V 351 E. 3b/ ee ; Urteil des Bundesgerichts 8C_381/2024 vom 14. Februar 2025 E. 2.3 ). 2.</w:t>
      </w:r>
    </w:p>
    <w:p>
      <w:r>
        <w:rPr>
          <w:b/>
        </w:rPr>
        <w:t>E. 2</w:t>
      </w:r>
    </w:p>
    <w:p>
      <w:r>
        <w:t>4. Mai 202</w:t>
      </w:r>
    </w:p>
    <w:p>
      <w:r>
        <w:rPr>
          <w:b/>
        </w:rPr>
        <w:t>E. 2.1</w:t>
      </w:r>
    </w:p>
    <w:p>
      <w:r>
        <w:t>Die Beschwerdegegnerin begründet e den abweisenden Entscheid im Wesentlichen gestützt auf die Beurteilung von Dr. Z.___</w:t>
      </w:r>
    </w:p>
    <w:p>
      <w:r>
        <w:t>vom 1 1. April 2022 , wonach nicht alle i m Merkblatt zur BK Nr. 2109 der deutschen Bundesanstalt für Arbeitsschutz und Arbeitsmedizin</w:t>
      </w:r>
    </w:p>
    <w:p>
      <w:r>
        <w:t>genannten Kriterien als Grundlage für die Annahme eines begründeten Verdachts auf das Vorliegen einer bandscheibenbedingten Erkrankung der Halswirbelsäule als</w:t>
      </w:r>
    </w:p>
    <w:p>
      <w:r>
        <w:t>Berufskrankheit</w:t>
      </w:r>
    </w:p>
    <w:p>
      <w:r>
        <w:t>erfüllt seien ( Urk. 1 S. 7 f.) . Die Kriterien der Merkblätter orientierten sich dabei auch nur an der Frage, wann die berufliche Belastung die vorwiegende Ursache darstelle n könn t e . D ie Frage nach einer Berufskrankheit nach Art.</w:t>
      </w:r>
    </w:p>
    <w:p>
      <w:r>
        <w:rPr>
          <w:b/>
        </w:rPr>
        <w:t>E. 4</w:t>
      </w:r>
    </w:p>
    <w:p>
      <w:r>
        <w:t>beantragte die Beschwerdegegnerin die Abweisung der Beschwerde ( Urk.</w:t>
      </w:r>
    </w:p>
    <w:p>
      <w:r>
        <w:rPr>
          <w:b/>
        </w:rPr>
        <w:t>E. 4.1</w:t>
      </w:r>
    </w:p>
    <w:p>
      <w:r>
        <w:t>Den medizinischen Akten zufolge besteht beim Beschwerdeführer eine Stenose, die zu einer Kompression der Nervenwurzeln C7 und C8 und zu Rücken beschwerden führ t. Zudem liegt eine anhaltende Lähmung des Fingerstreckers Dig . I links vor, wobei in der</w:t>
      </w:r>
    </w:p>
    <w:p>
      <w:r>
        <w:t>neurologische n Beurteilung am ehesten auf eine parainfektiöse Plexoradikulitis und lediglich differenzialdiagnostisch auf eine zervikoradikuläre Problematik geschlossen wurde (E. 3.1 hiervor).</w:t>
      </w:r>
    </w:p>
    <w:p>
      <w:r>
        <w:t>Wie die Beschwerdegegnerin zu R echt festgestellt hat, handelt es sich bei dieser gesund heitlichen Problematik nicht um eine Listenerkrankung im Sinne von Art.</w:t>
      </w:r>
    </w:p>
    <w:p>
      <w:r>
        <w:rPr>
          <w:b/>
        </w:rPr>
        <w:t>E. 4.2</w:t>
      </w:r>
    </w:p>
    <w:p>
      <w:r>
        <w:t>Für die Anerkennung der Krankheit als Berufskrankheit ist aufgrund der Voraus setzung des « ausschliesslichen oder stark überwiegenden » Zusammenhangs gemäss Art.</w:t>
      </w:r>
    </w:p>
    <w:p>
      <w:r>
        <w:rPr>
          <w:b/>
        </w:rPr>
        <w:t>E. 4.4</w:t>
      </w:r>
    </w:p>
    <w:p>
      <w:r>
        <w:t>Zur Beantwortung der Frage , ob</w:t>
      </w:r>
    </w:p>
    <w:p>
      <w:r>
        <w:t>aufgrund medizinische r Forschungsergebnisse die berufliche Tätigkeit des Beschwerdeführers mit grosser Wahrscheinlichkeit als Ursache de s</w:t>
      </w:r>
    </w:p>
    <w:p>
      <w:r>
        <w:t>Krankheit sbildes</w:t>
      </w:r>
    </w:p>
    <w:p>
      <w:r>
        <w:t>gelten kann , zog Dr. Z.___</w:t>
      </w:r>
    </w:p>
    <w:p>
      <w:r>
        <w:t>das Merkblatt BK Nr. 2109 der deutschen Bundesanstalt für Arbeitsschutz und Arbeitsmedizin bei.</w:t>
      </w:r>
    </w:p>
    <w:p>
      <w:r>
        <w:t>In diesem Merkblatt werden als berufliche Faktoren, die bandscheibenbedingte Erkrankungen der HWS verursachen oder verschlimmern können, das fortge setzte Tragen schwerer Lasten auf der Schulter, einhergehend mit einer statischen Belastung der zervikalen Bewegungssegmente und aussergewöhnlicher Zwangs haltung der HWS ,</w:t>
      </w:r>
    </w:p>
    <w:p>
      <w:r>
        <w:t>genannt. Es wird in diesem Zusammenhang auf eine kombi nierte Belastung der HWS verwiesen, wie sie z um Beispiel bei Fleischträgern zu beobachten ist , die Tierhälften auf dem Kopf bzw. dem Schultergürtel tragen. D ie nach vorn und seitwärts erzwungene Kopfbeugehaltung und das gleichzeitige maximale Anspannen der Nackenmuskulatur würden zu einer Hyperlordosierung und auch zu einer Verdrehung der HWS führen . Ein erhöhtes Risiko für die Entwicklung bandscheibenbedingter Erkrankungen der HWS sei anzunehmen, wenn Lastgewichte von 50 kg und mehr regelmässig auf der Schulter getragen w ü rden. Dies gründe auf epidemiologische n Studien über das vermehrte Auftreten von bandscheibenbedingten Erkrankungen der HWS, welche bei Trans portarbeitern in Schlachthöfen gewonnen worden seien, die Lastgewichte von 50 kg und mehr getragen hätten. Langjährig bedeute in diesem Kontext , dass zehn Berufsjahre als die im Durchschnitt untere Grenze der belastenden Tätigkeit nach den vorgenannten Kriterien zu fordern seien und dass das genannte Lastgewicht mit einer gewissen Regelmässigkeit und Häufigkeit in der überwiegenden Zahl der Arbeitsschichten getragen worden sei.</w:t>
      </w:r>
    </w:p>
    <w:p>
      <w:r>
        <w:t>M it Blick auf die ergänzenden Auss en dienst a bklärung en</w:t>
      </w:r>
    </w:p>
    <w:p>
      <w:r>
        <w:t>ist damit nachvollzieh bar erstellt , dass der Beschwerdeführer , welcher als Geschäftsführer seiner GmbH bei den Montagearbeiten von Tür en mithilft,</w:t>
      </w:r>
    </w:p>
    <w:p>
      <w:r>
        <w:t>nicht zu dieser speziellen durch Schulterbelastung definierten Gruppe gehört. Denn anders als bei Transport arbeitern in Schlachthöfen fallen bei der Türmontage keine regelmässig en</w:t>
      </w:r>
    </w:p>
    <w:p>
      <w:r>
        <w:t>Lastgewichte von 50 kg und mehr auf de n Schulter n</w:t>
      </w:r>
    </w:p>
    <w:p>
      <w:r>
        <w:t>an. Dafür sprechen auch die Angaben des Beschwerdeführers nicht, werden doch</w:t>
      </w:r>
    </w:p>
    <w:p>
      <w:r>
        <w:t>selbst Türen bis 25 kg , wenn diese alleine getragen werden, aufgrund der Ausmasse regelmässig mit beiden Armen nach hinten greifend auf dem Rücken «gebuckelt» und nicht – wie dies etwa beim Tragen von Zementsäcken auf Baustellen zu beobachten ist –</w:t>
      </w:r>
    </w:p>
    <w:p>
      <w:r>
        <w:t>auf der Schulter getragen .</w:t>
      </w:r>
    </w:p>
    <w:p>
      <w:r>
        <w:t>Vor diesem Hintergrund prüfte Dr. Z.___ weiter , ob andere berufliche Belastungen als mögliche stark überwiegende Ursache der Beschwerden aufgrund der Tätigkeit des Beschwerdeführer s in Betracht zu ziehen s ind . Dazu führte er nachvollziehbar aus , dass ein</w:t>
      </w:r>
    </w:p>
    <w:p>
      <w:r>
        <w:t>Zusammenhang zwischen Beanspruchung und Beschwerden im Halswirbelsäulenbereich auf verschiedene n</w:t>
      </w:r>
    </w:p>
    <w:p>
      <w:r>
        <w:t>Risikofaktoren</w:t>
      </w:r>
    </w:p>
    <w:p>
      <w:r>
        <w:t>beruhen kann . So etwa r epetitive Bewegungen, Kraftanstrengung sowie die Körperhaltung, zudem die Dauer der sitzenden Tätigkeit sowie</w:t>
      </w:r>
    </w:p>
    <w:p>
      <w:r>
        <w:t>Rumpfdrehungen und -beugungen . Aufgrund dieser Epidemiologie ergibt sich zwar , dass die beim Beschwerdeführer vom Nacken ausgehende n Beschwerden wohl einen beruflichen Ursachenanteil haben können , nicht aber , dass dieser Anteil 75</w:t>
      </w:r>
    </w:p>
    <w:p>
      <w:r>
        <w:t>% erreich t oder gar überschreitet . Zusammengefasst ist somit mit der Beschwerde gegnerin entsprechend der Einschätzung von Dr. Z.___</w:t>
      </w:r>
    </w:p>
    <w:p>
      <w:r>
        <w:t>davon auszugehen , dass d ie berufliche Tätigkeit des Beschwerdeführers mit Tragen von Lasten auf dem Rücken zwar den Bewegungsapparat beansprucht</w:t>
      </w:r>
    </w:p>
    <w:p>
      <w:r>
        <w:t>und Rückenbeschwerden auch begünstigt hat,</w:t>
      </w:r>
    </w:p>
    <w:p>
      <w:r>
        <w:t>jedoch nicht überwiegend wahrscheinlich dafür aus reicht , eine Erkrankung der Halswirbelsäule, wie sie hier vorlieg t , mit einer Wahrscheinlichkeit von mindestens 75 % zu verursachen. Damit liegt kein e Berufskrankheit im Sinne der Unfallversicherung vor.</w:t>
      </w:r>
    </w:p>
    <w:p>
      <w:r>
        <w:rPr>
          <w:b/>
        </w:rPr>
        <w:t>E. 4.5</w:t>
      </w:r>
    </w:p>
    <w:p>
      <w:r>
        <w:t>Dementsprechend ist der angefochtene Einspracheentscheid vom 6. Mai 202 4 nicht zu beanstanden, was zur Abweisung der Beschwerde führt. Das Gericht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GräubNef</w:t>
      </w:r>
    </w:p>
    <w:p>
      <w:r>
        <w:rPr>
          <w:b/>
        </w:rPr>
        <w:t>E. 6</w:t>
      </w:r>
    </w:p>
    <w:p>
      <w:r>
        <w:t>), was de m Beschwerde führer am 2. Juli 2024 zur Kenntnis gebracht wurde ( Urk.</w:t>
      </w:r>
    </w:p>
    <w:p>
      <w:r>
        <w:rPr>
          <w:b/>
        </w:rPr>
        <w:t>E. 9</w:t>
      </w:r>
    </w:p>
    <w:p>
      <w:r>
        <w:t>Abs. 2, S. 9 7 f. mit Hinweisen). 4. 3</w:t>
      </w:r>
    </w:p>
    <w:p>
      <w:r>
        <w:t>Die beruflichen Abklärungen durch den Aussendienst der Beschwerdegegnerin ergaben</w:t>
      </w:r>
    </w:p>
    <w:p>
      <w:r>
        <w:t>(vgl. Urk. 7/33 S. 1) , dass der Beschwerdeführer im Jahr 1978 eine Lehre als Maler begonnen , nach einem Jahr abgebrochen und dann von 1979 bis 1982 eine Lehre als Schreiner absolviert und erfolgreich abgeschlossen hat. Nach der Rekrutenschule war er</w:t>
      </w:r>
    </w:p>
    <w:p>
      <w:r>
        <w:t>ein Jahr lang als Monteur bei einer Türenfabrik angestellt und a nschliessend etwa zwei Jahre als LKW-Chauffeur für die Belieferung von Bäckereien tätig . E r habe 50 bis 80 kg schwere Zuckersäcke tragen müssen. Danach war</w:t>
      </w:r>
    </w:p>
    <w:p>
      <w:r>
        <w:t>er zirka zwei Jahre bei der Firma F.___ angestellt. Er habe Festhallen aufgebaut und dort schwere Gewichte von 50 bis 60 kg, wie Balken , auf der Schulter tragen müssen. Darauffolgend war er als Disponent in einer Firma</w:t>
      </w:r>
    </w:p>
    <w:p>
      <w:r>
        <w:t>tätig , die Büromöbel verkauft . Dort habe er die Montageabteilung geführt ;</w:t>
      </w:r>
    </w:p>
    <w:p>
      <w:r>
        <w:t>es sei</w:t>
      </w:r>
    </w:p>
    <w:p>
      <w:r>
        <w:t>eine reine Bürotätigkeit ge wesen . Im Alter von 25 Jahren habe er sich selbständig gemacht und sei es</w:t>
      </w:r>
    </w:p>
    <w:p>
      <w:r>
        <w:t>bis heute. Er habe zwei Angestellte, die beide mit einem 100 % - Pensum arbeiten würden .</w:t>
      </w:r>
    </w:p>
    <w:p>
      <w:r>
        <w:t>Bauleitung und Büroarbeiten mach t en dabei ca. 50 % der Tätigkeit aus. Die</w:t>
      </w:r>
    </w:p>
    <w:p>
      <w:r>
        <w:t>restlichen 50 % montiere er Türen, meist bei Grossüberbauungen. Dabei arbeite er zu 80 bis 90</w:t>
      </w:r>
    </w:p>
    <w:p>
      <w:r>
        <w:t>% im Innenbereich und</w:t>
      </w:r>
    </w:p>
    <w:p>
      <w:r>
        <w:rPr>
          <w:b/>
        </w:rPr>
        <w:t>E. 10</w:t>
      </w:r>
    </w:p>
    <w:p>
      <w:r>
        <w:t>bis</w:t>
      </w:r>
    </w:p>
    <w:p>
      <w:r>
        <w:t>20 %</w:t>
      </w:r>
    </w:p>
    <w:p>
      <w:r>
        <w:t>im Freien .</w:t>
      </w:r>
    </w:p>
    <w:p>
      <w:r>
        <w:t>Zu den Belastungen an der Wirbelsäule gab der Beschwerdeführer an (S. 3), Zwangshaltungen würden regelmässig vorkommen. Auch Positionswechsel würden ständig anfallen. Weil er mit der linken Hand nicht mehr s chrauben könne und das mit rechts machen müsse , kämen Zwangshaltungen noch häufiger vor und er benötige nun auch drei - bis viermal mehr Zeit. Er</w:t>
      </w:r>
    </w:p>
    <w:p>
      <w:r>
        <w:t>könne die Türen auch nicht mehr mit dem linken Arm</w:t>
      </w:r>
    </w:p>
    <w:p>
      <w:r>
        <w:t>halten.</w:t>
      </w:r>
    </w:p>
    <w:p>
      <w:r>
        <w:t>Am häufigsten fielen Gewichte von 20 bis 25</w:t>
      </w:r>
    </w:p>
    <w:p>
      <w:r>
        <w:t>kg an ; dies seien Zimmertüren. Er habe sicher täglich 60 Türen von Hand gehoben . A ktuell schaffe er vielleicht noch 20 bis 30 Stück pro Tag . Er habe die Türen stets auf den Schultern</w:t>
      </w:r>
    </w:p>
    <w:p>
      <w:r>
        <w:t>getragen , immer wieder abgewechselt, mehrheitlich</w:t>
      </w:r>
    </w:p>
    <w:p>
      <w:r>
        <w:t>wohl aber die linke Schulter verwendet. Türen, die zwischen 25</w:t>
      </w:r>
    </w:p>
    <w:p>
      <w:r>
        <w:t>kg und 80</w:t>
      </w:r>
    </w:p>
    <w:p>
      <w:r>
        <w:t>kg wiegen , würden zu zweit ge tragen. Dies seien beispielsweise Keller türen , was im Schnitt ca. fünfmal täglich vor komme . Dazu präzisierte der Beschwerdeführer, die Türen habe er früher a lleine getragen und zwar auf dem Rücken, nicht auf der Schulter. Dies bis ins Alter von ca. 52/53 Jahren und teilweise auch heut e noch. Dann g ebe es noch Brandschutztüren, die bis zu 150</w:t>
      </w:r>
    </w:p>
    <w:p>
      <w:r>
        <w:t>kg wiegen und jeweils zu zweit oder gar zu dritt gehoben würden . Das komm e vielleicht einmal im Jahr</w:t>
      </w:r>
    </w:p>
    <w:p>
      <w:r>
        <w:t>vor . D ann seien es jeweils ca. 40</w:t>
      </w:r>
    </w:p>
    <w:p>
      <w:r>
        <w:t>bis</w:t>
      </w:r>
    </w:p>
    <w:p>
      <w:r>
        <w:t>50 Türen, die sie montieren müss ten, wie d ies beispielsweise beim neuen Polizeigebäude der Fall gewesen sei. Die Transportwege seien sehr unterschiedlich. Auf den Baustellen stehe der Lift meist nicht zur Verfügung. Wenn sie viele Türen montieren müssten, würden sie einen Kran organisieren und die Türen auf die verschiedenen</w:t>
      </w:r>
    </w:p>
    <w:p>
      <w:r>
        <w:t>Stockwerke transportieren und dann dort verteilen . Mit dem Palettrolli würden sie ziehen d</w:t>
      </w:r>
    </w:p>
    <w:p>
      <w:r>
        <w:t>und stossen d jeweils zu zweit oder zu dritt</w:t>
      </w:r>
    </w:p>
    <w:p>
      <w:r>
        <w:t>Gewichte bis zu einer Tonne bewegen</w:t>
      </w:r>
    </w:p>
    <w:p>
      <w:r>
        <w:t>(S.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