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UV.2024.00097 vom 11. November 2025</w:t>
      </w:r>
    </w:p>
    <w:p>
      <w:r>
        <w:t>ZH Sozialversicherungsgericht, 2025-11-11, DE</w:t>
      </w:r>
    </w:p>
    <w:p>
      <w:r>
        <w:rPr>
          <w:b/>
        </w:rPr>
        <w:t xml:space="preserve">Quelle: </w:t>
      </w:r>
      <w:r>
        <w:t>https://mcp.opencaselaw.ch/entscheid/zh_sozialversicherungsgericht_UV.2024.00097</w:t>
      </w:r>
    </w:p>
    <w:p>
      <w:r>
        <w:t>FR: ZH_SOZIALVERSICHERUNGSGERICHT UV.2024.00097 du 11 novembre 2025</w:t>
      </w:r>
    </w:p>
    <w:p>
      <w:r>
        <w:t>IT: ZH_SOZIALVERSICHERUNGSGERICHT UV.2024.00097 del 11 novembre 2025</w:t>
      </w:r>
    </w:p>
    <w:p>
      <w:pPr>
        <w:pStyle w:val="Heading2"/>
      </w:pPr>
      <w:r>
        <w:t>Erwägungen</w:t>
      </w:r>
    </w:p>
    <w:p>
      <w:r>
        <w:rPr>
          <w:b/>
        </w:rPr>
        <w:t>E. 1</w:t>
      </w:r>
    </w:p>
    <w:p>
      <w:r>
        <w:t>Der 1975 geborene X.___</w:t>
      </w:r>
    </w:p>
    <w:p>
      <w:r>
        <w:t>war seit dem 1 . April 2017 bei der Y.___ AG als Lastwagenf ü hrer</w:t>
      </w:r>
    </w:p>
    <w:p>
      <w:r>
        <w:t>in einem vollen Pensum angestellt und dadurch bei d er Suva gegen die Folgen von Unfällen versichert, als er am 19.</w:t>
      </w:r>
    </w:p>
    <w:p>
      <w:r>
        <w:t>Oktober 2018 einen Motorradunfall erlitt und sich dabei diverse Verletzungen zuzog (Urk.</w:t>
      </w:r>
    </w:p>
    <w:p>
      <w:r>
        <w:t>10/1 ) . Die notfallmässige Erstbehandlung erfolgte gleichentags im Spital Z.___ , wo die Diagnosen Hochrasanztrauma mit HWS/BWS/LWS Prellung, Ellenbogenprellung rechts und A d duktorenzerrung rechts gestellt wurden (Urk. 10/16). Das Arthro MRI der rechten Schulter vom 14. November 2018 ergab eine partielle Läsion der Supraspinatussehne und eine leichte Foot-Print Läsion (Urk. 10/23). Das MRI des rechten Daumens und CT der rechten Finger vom 27.</w:t>
      </w:r>
    </w:p>
    <w:p>
      <w:r>
        <w:t>November 2018 zeigten eine Partialruptur des radialen Kollateralbandes und einen möglichen Kapseleinriss im Daumensattelgelenk (Urk. 10/32). Die Suva kam für die Kosten der Heilbehandlung auf und richtete Taggelder aus.</w:t>
      </w:r>
    </w:p>
    <w:p>
      <w:r>
        <w:t>In der Folge persistierten Schulter- und Handbeschwerden mit Kraftverlust. Am 11.</w:t>
      </w:r>
    </w:p>
    <w:p>
      <w:r>
        <w:t>November 2019 wurde eine kreisärztliche Untersuchung durchgeführt (Urk. 10/108). In der Folge wurde der Versicherte von der Suva an die Klinik A.___ zugewiesen , wo er handchirurgisch , neurologisch und neurophysiologisch untersucht wurde (Urk. 10/175, Urk. 10/191, Urk. 10/204 f. und Urk. 10/207). Die Suva holte eine neurologische Beurteilung ihres versicherungs medizinischen Dienstes vom 8. April 2021 ein (Urk. 10/212) . Am 4. Oktober 2021 wurde der Versicherte im Auftrag der Allianz Versicherungsge sellschaft im Kreiskrankenhaus C.___ unfallchirurgisch begutachtet (Urk. 10/262 ). Nach weiteren medizinischen Abklärungen verneinte die Suva mit Verfügung vom 21. November 2022 einen Leistungsanspruch des Versicherten für die Handgelenksbeschwerden rechts , da diese nicht unfallkausal seien (Urk. 10/290 ). Die dagegen erhobene Einsprache de s Versicherten (Urk. 10/297 ) wies sie mit Einspracheentscheid vom 28. März 2024 ab (Urk. 10/ 311 = Urk. 2).</w:t>
      </w:r>
    </w:p>
    <w:p>
      <w:r>
        <w:rPr>
          <w:b/>
        </w:rPr>
        <w:t>E. 1.1</w:t>
      </w:r>
    </w:p>
    <w:p>
      <w:r>
        <w:t>Gemäss Art. 6 des Bundesgesetzes über die Unfallversicherung (UVG) werden – soweit das Gesetz nichts anderes bestimmt – die Versicherungsleistungen bei Berufsun fällen, Nichtberufsunfällen und Berufskrankheiten gewährt (Abs. 1). Die Versicherung erbringt ihre Leistungen auch bei den im Einzelnen in Abs. 2 aufge 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(bis Ende 2023: ordentlichen Rentenalters)</w:t>
      </w:r>
    </w:p>
    <w:p>
      <w:r>
        <w:t>ereignet hat (Art. 18 Abs. 1 UVG). Der Rentenanspruch entsteht, wenn von der Fortsetzung der ärztlichen Behandlung keine namhafte Besserung des Gesundheitszustandes mehr erwartet werden kann und allfällige Eingliederungsmassnahmen der Invalidenversicherung abge schlossen sind. Mit dem Rentenbeginn fallen die Heilbehandlung und die Taggeld leistungen dahin (Art. 19 Abs. 1 UVG). Erleidet die versicherte Person durch den Unfall eine dauernde erhebliche Schädigung der körperlichen, geis tigen oder psychischen Integrität, so hat sie Anspruch auf eine angemessene Integritätsent schädigung (Art. 24 Abs. 1 UVG).</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 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 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Praxisgemäss entfällt die Leistungspflicht des Unfallversicherers bei einem durch den Unfall verschlimmerten oder überhaupt erst manifest gewordenen krank haften Vorzustand erst dann, wenn der Unfall nicht mehr die natürliche und adä 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Kausalzu sammenhang gegeben ist nicht beim Versicherten, sondern beim Unfallver sicherer (BGE 150 V 188 E. 4.2, 146 V 51 E. 5.1, je mit Hinweisen ).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t>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Das Anstellungs verhältnis einer versicherungsinternen Fachperson zum Versicherungs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 rungen vorzunehmen (BGE 145 V 97 E. 8.5, 142 V 58 E. 5.1, 139 V 225 E. 5.2, 135 V 465 E. 4.4 und E. 4.7).</w:t>
      </w:r>
    </w:p>
    <w:p>
      <w:r>
        <w:t>2.</w:t>
      </w:r>
    </w:p>
    <w:p>
      <w:r>
        <w:rPr>
          <w:b/>
        </w:rPr>
        <w:t>E. 2</w:t>
      </w:r>
    </w:p>
    <w:p>
      <w:r>
        <w:t>Dagegen erhob der Versicherte mit Eingabe vom 7. Mai 2024 Beschwerde und beantragte, der angefochtene Entscheid sei aufzuheben und es seien die gesetz lichen Leistungen aus der Unfallversicherung</w:t>
      </w:r>
    </w:p>
    <w:p>
      <w:r>
        <w:t>zu erbringen . Eventualiter sei die Angelegenheit an die Beschwerdegegnerin zur weiteren Abklärung, insbesondere zwecks Einholung weiterer Gutachten und entsprechender Neubeurteilung , zurückzu weisen (Urk. 1 S. 2). Mit Beschwerdeantwort vom 25. Juni 2024 bean tragte die Beschwerdegegnerin die Abweisung der Beschwerde (Urk. 9 ), was dem Beschwerdeführer mit Verfügung vom 27. Juni 2024 mitgeteilt wurde (Urk. 12 ).</w:t>
      </w:r>
    </w:p>
    <w:p>
      <w:r>
        <w:rPr>
          <w:b/>
        </w:rPr>
        <w:t>E. 2.1</w:t>
      </w:r>
    </w:p>
    <w:p>
      <w:r>
        <w:t>Im angefochtenen Entscheid erwog die Beschwerdegegnerin, Dr. B.___ lege überzeugend dar, dass die noch beklagten Beschwerden an der rechten oberen Extremität nicht mit überwiegender Wahrscheinlichkeit in einem kausalen Zusam menhang zum Unfall vom 19. Oktober 2018 stünden. Die versicherungsme dizinischen Beurteilungen deckten sich mit den medizinischen Akten. Der in der medizinischen Aktenlage mehrfach notierte unklare Kraftver lust der rechten Hand lasse sich weder durch die unfallbedingten Traumafolgen an der rechten Schulter noch am rechten Daumengelenk erklären unter Berücksichti gung fehlender struktureller Traumafolgen im Rahme n der MRI Diagnostik des rechten Daumens am 8. Januar 2020 und kernspintomographisch am 7. Januar 2021 unauffällig beurteilte m Plexus brachialis rechts bei versicherungs medizinisch-neurologischer Beurteilung am 8. April 2021</w:t>
      </w:r>
    </w:p>
    <w:p>
      <w:r>
        <w:t>einer ledig lich möglichen, aber nicht überwiegend wahrsch einlich anzunehmenden unfall bedingten Läsion des Plexus brachialis (Urk. 2 S. 13) . Zwar werde im Gut achten der Unfallchirurgie des Krankenhauses C.___ vom 4. Oktober 2021 (Chefarzt D.___ und Dr. E.___ ) festgehalten, die Beschwerden seien auf eine ini tial nicht diagnostizierte tra u matische Plexus brachialis Läsion durch den Unfall zurückzuführen. Diese Einschätzung widerspreche jedoch den medizinischen Akten . Das Gutachten vom 4.</w:t>
      </w:r>
    </w:p>
    <w:p>
      <w:r>
        <w:t>Oktober 202 1 werde von Versicherungsmediziner Dr. B.___ in überzeugender und nachvollziehbarer Weise widerlegt (Urk. 2 S. 15 ) .</w:t>
      </w:r>
    </w:p>
    <w:p>
      <w:r>
        <w:rPr>
          <w:b/>
        </w:rPr>
        <w:t>E. 2.2</w:t>
      </w:r>
    </w:p>
    <w:p>
      <w:r>
        <w:t>Der Beschwerdeführer machte demgegenüber im Wesentlichen geltend, in Bezug auf die rechte Hand bzw. den rechten Daumen habe anlässlich der Untersuchung vom 11. November 2019 durch Dr. B.___ klar festgestellt werden können, dass nebst einer Bewegungseinschränkung des rechten Daumens ein objektivierbarer massiver Kraftverlust beim Faustschluss nach Jamar Dynamometer von 9 kg rechts im Vergleich zu 57 kg links gemessen worden sei. Es sei nicht nachvoll ziehbar, weshalb der frappante Kraftverlust der rechten Hand in der Beurteilung von Dr. B.___ keine Erwähnung finde.</w:t>
      </w:r>
    </w:p>
    <w:p>
      <w:r>
        <w:t>Dieser halte lediglich fest, dass sich der in der medizinischen Aktenlage mehrfach notierte Kraftverlust der rechten Hand weder durch die unfallbedingten Traumafolgen an der rechten Schulter noch am rechten Daumengrundgelenk erklären liessen. I m Gegensatz zum Einspracheent scheid</w:t>
      </w:r>
    </w:p>
    <w:p>
      <w:r>
        <w:t>und zu den Ausführungen von Dr.</w:t>
      </w:r>
    </w:p>
    <w:p>
      <w:r>
        <w:t>B.___ gebe es diverse Fachärzte, welche nachvollziehbar festhielten, dass die nach wie vor bestehenden Beschwerden der rechten Hand des Beschwerdeführers kausal auf das Unfallereignis vom 19. Oktober 2018 zurückzuführen seien . Dr.</w:t>
      </w:r>
    </w:p>
    <w:p>
      <w:r>
        <w:t>B.___ setze sich nicht bzw. nicht hinreichend mit den Ausführungen von Dr.</w:t>
      </w:r>
    </w:p>
    <w:p>
      <w:r>
        <w:t>E.___ und insbesondere dem von diesem erwähnten Umstand, dass ein nicht nachweisbarer struktureller Schaden im MRT eine Plexus brachialis Läsion nicht ausschliesse, auseinander. Auf die Beurteilungen von Dr. B.___ könne nicht abgestellt werden (Urk. 1 S.</w:t>
      </w:r>
    </w:p>
    <w:p>
      <w:r>
        <w:rPr>
          <w:b/>
        </w:rPr>
        <w:t>E. 3</w:t>
      </w:r>
    </w:p>
    <w:p>
      <w:r>
        <w:t>Auf die Vorbringen der Parteien und die eingereichten Unterlagen ist, soweit für die Entscheidfindung erforderlich, in den nachfolgenden Erwägungen einzugehen . Das Gericht zieht in Erwägung: 1.</w:t>
      </w:r>
    </w:p>
    <w:p>
      <w:r>
        <w:rPr>
          <w:b/>
        </w:rPr>
        <w:t>E. 3.1</w:t>
      </w:r>
    </w:p>
    <w:p>
      <w:r>
        <w:t>9</w:t>
      </w:r>
    </w:p>
    <w:p>
      <w:r>
        <w:t>In seiner im Rahmen des Einspracheverfahrens eingeholten Beurteilung vom 19. März 2024 zum neu vorgelegten Gutachten von Dr. J.___ vom 8. Oktober 2020 (E. 3.10) hielt Versicherungsmediziner Dr. B.___ fest, an der rechten Schul t er seien mit überwiegender Wahrscheinlichkeit keine Traumafolgen mehr fest zustellen im Zusammenhang mit dem Unfallereignis vom 19. Oktober 201 8. Bei den pathologischen Befunden betreffend die Supraspinatussehne rechts im Rahmen der am 14. November 2018 durchgeführten Arthro-MRI-Diagnostik der rechten Schulter handle es sich überwiegend wahrscheinlich um unfallfremd krankhaft-/verschleissbedingte Veränderungen</w:t>
      </w:r>
    </w:p>
    <w:p>
      <w:r>
        <w:t>der Supras p inatussehne ( Tendinose ) bei med i zinisch am 16.</w:t>
      </w:r>
    </w:p>
    <w:p>
      <w:r>
        <w:t>November 2020 nahezu seitengl e ich beur teilter Schulterfunktion rechts . Die Arthro-MR-morphologisch am 14. November 2018 fachradiologisch befundete Flüssigkeitsansammlung zwischen den Muskel fasern des Musculus deltoideus unmittelbar ventral des AC-Gelenkes vereinbar mit Muskelfaserrissen und beurteilte Traumatisierung des rechten AC-Gelenkes mit leichtem Gelenkserguss und Knochenmarksödem im distalen Klavikulaende seien erfahrungsgemäss als zwischenzeitlich abgeheilt zu beurteilen. Im Rahmen der fachärztlich orthopädisch-traumatologischen Beurteilung vom 21. September 2021 sei zusammenfassend notiert worden, dass sich der in den medizinischen Akten mehrfach notierte unklare Kraftverlust der rechten Hand weder durch die unfallbedingten Traumafolgen an der rechten Schulter noch am rechten Daumen gelenk erklären lasse. Dies unter Berücksichtigung fehlender struktureller Traumafolgen , eines im Rahmen der MRI-Diagnostik am 8. Januar 202 1 und kernspintomographisch am 7. Januar 2021 unauffällig beurteilte n Plexus brachi alis rechts bei versicherungsmedizinisch-neurologischer Beurteilung am 8. April 2021 einer lediglich möglichen, aber nicht überwiegend wahrscheinlich anzuneh menden unfallbedingten Läsion des Plexus brachialis rechts . Unter Berücksich tigung der mehrfach ausführlichen klinischen Befunddokumentation, wieder holten Bildgebungen und neurophysiologischen/elektromyographischen Untersu chungen lasse sich aus orthopädisch-traumatologischer Sicht die verblie bene Kraftminderung der rechten Hand allenfalls auf das unfallfremd-krankhafte Vorliegen eines Carpaltunnelsyndroms beidseits, rechts mehr als links, zurück führen bei neurologisch bereits am 16. November 2020 vergleichend zu extern vorliegenden Untersuchungen progredient verschlechtert beurteilten Neurogra phien (Urk. 10/309). 4.</w:t>
      </w:r>
    </w:p>
    <w:p>
      <w:r>
        <w:t>4.1</w:t>
      </w:r>
    </w:p>
    <w:p>
      <w:r>
        <w:t>Streitig und zu prüfen ist, ob die Beschwerden an der rechten Hand überwiegend wahrscheinlich in einem Kausalzusammenhang zum Unfallereignis vom 19. Oktober 2018 stehen . 4.2</w:t>
      </w:r>
    </w:p>
    <w:p>
      <w:r>
        <w:t>Die Beschwerdegegnerin stützte sich bei der Leistungseinstellung im Wesentli chen auf die versicherungsinternen Stellungnahmen von Dr. B.___ und Dr.</w:t>
      </w:r>
    </w:p>
    <w:p>
      <w:r>
        <w:t>K.___ . Orthopäde Dr. B.___</w:t>
      </w:r>
    </w:p>
    <w:p>
      <w:r>
        <w:t>kam zum Schluss, dass gestützt auf die neurologische Beurteilung von Dr. H.___ vom 19. September 2019 keine Hinweise auf eine Läsion des Plexus brachialis rechts oder auf ein e</w:t>
      </w:r>
    </w:p>
    <w:p>
      <w:r>
        <w:t>zervikoradikuläre Läsion C5 oder C6 oder C7 rechts, die bei Motorradunfällen mit Stürzen nicht selten anzutreffen seien, gefunden worden seien . Dies habe sich elektrophysiolo gisch und MR-morphologisch am 7. Januar 2021 bestätigt</w:t>
      </w:r>
    </w:p>
    <w:p>
      <w:r>
        <w:t>( vgl.</w:t>
      </w:r>
    </w:p>
    <w:p>
      <w:r>
        <w:t>vorne E. 3.8, E. 3.1 4 und E. 3.1 8 ) . Neurologe Dr. K.___ hielt eine unfallbedingte Läsion des Plexus brachialis rechts zwar für möglich, aber nicht für überwiegend wahr scheinlich (vgl. vorne E. 3.15) .</w:t>
      </w:r>
    </w:p>
    <w:p>
      <w:r>
        <w:t>Im Bericht der Klinik A.___ vom 16. November 2020 wurde festgehalten, dass die klinische Untersuchung und Epikrise zwar für eine traumatische Armplexusläsion rechts sprächen ,</w:t>
      </w:r>
    </w:p>
    <w:p>
      <w:r>
        <w:t>d ass sich n europhysiologisch aber keine floriden Denervierungszeichen</w:t>
      </w:r>
    </w:p>
    <w:p>
      <w:r>
        <w:t>hätten nachweisen</w:t>
      </w:r>
    </w:p>
    <w:p>
      <w:r>
        <w:t>lassen</w:t>
      </w:r>
    </w:p>
    <w:p>
      <w:r>
        <w:t>(vgl. vorne E. 3.12) . Bereits die elektrophysiologische Untersuchung (Elektroneuro myographie) vom 19. September 2019 durch den Neurologen Dr. H.___ hatte keine Hinweise auf eine Läsion des Plexus brachialis rechts ergeben (vgl. E. 3.8). Aus den Berichten der Klinik A.___ vom Januar 2021 geht hervor , dass die radiologische Untersuchung mittels MRI morpho logisch unauffällige Verhältnisse und die elektrophysiologische Untersu chung unauffällige Befunde gezeigt hätten (vgl. E. 3.13).</w:t>
      </w:r>
    </w:p>
    <w:p>
      <w:r>
        <w:t>Klinisch liege am ehes ten eine chronische Plexus brachialis-Läsion rechts vor, wobei hierfür kein unterstüt zender neurophysiologischer Befund bestehe . Das fehlende bildgebende und neurophysiologische Korrelat zwei Jahre nach dem Unfall schliesse eine chronische Plexus-Läsion rechts nicht aus, aber sie lasse sich auch nicht beweisen (vgl. E. 3.14).</w:t>
      </w:r>
    </w:p>
    <w:p>
      <w:r>
        <w:t>Dr. E.___ führte die Beschwerden</w:t>
      </w:r>
    </w:p>
    <w:p>
      <w:r>
        <w:t>auf eine initial nicht diagnos tizierte traumatische Plexus brachialis Läsion zurück und stützte sich dabei auf den Unfallmechanismus ( Hochrasanztrauma ), den typischerweise protrahierten Behandlungsverlauf, die vorliegenden Befunde und verwies auf die Literatur .</w:t>
      </w:r>
    </w:p>
    <w:p>
      <w:r>
        <w:t>Objekti vierbar lägen mehrere handchirurgische Befunde vor, welche einen mess baren Kraftverlust der rechten Hand offenlegten.</w:t>
      </w:r>
    </w:p>
    <w:p>
      <w:r>
        <w:t>Ein</w:t>
      </w:r>
    </w:p>
    <w:p>
      <w:r>
        <w:t>entsprechende r</w:t>
      </w:r>
    </w:p>
    <w:p>
      <w:r>
        <w:t>Kraftverlust wurde auch von Versicherungsmediziner Dr. B.___ anlässlich der Untersuchung vom 11. November 2019 gemessen (vgl. Urk. 10/ 108 S. 5 ).</w:t>
      </w:r>
    </w:p>
    <w:p>
      <w:r>
        <w:t>Dr. E.___ wies darauf hin,</w:t>
      </w:r>
    </w:p>
    <w:p>
      <w:r>
        <w:t>dass ein Streckdefizit der Langfinger beschrieben worden sei , welches sich bei einer Läsion im oberen Plexusstrang typischerweise finde.</w:t>
      </w:r>
    </w:p>
    <w:p>
      <w:r>
        <w:t>Es finde sich die klassische Symptomkombination einer Parese/Einschränkung der Abduktion und Aussenrotation im Schultergelenk und der Dorsalextension der Hand für eine Läsions höhe C6/ 7. Ein nicht nachweisbarer struktureller Schaden im MRT schliesse eine Plexus brachialis Läsion nicht aus . Zum elektrophysiologischen Untersuchungsbefund von Dr. H.___ äusserte er sich nicht (vgl. vorne E. 3.17).</w:t>
      </w:r>
    </w:p>
    <w:p>
      <w:r>
        <w:t>Dr. B.___</w:t>
      </w:r>
    </w:p>
    <w:p>
      <w:r>
        <w:t>ging schliesslich in Würdigung der gesamten medizinischen Akten lage</w:t>
      </w:r>
    </w:p>
    <w:p>
      <w:r>
        <w:t>unter Berücksichtigung der wiederholten Bildgebungen und neurophy siologischen/elektromyographischen Unter - suchungen bei fehlenden strukturellen Traumafolgen von einer lediglich möglichen, aber nicht überwiegend wahr scheinlich anzunehmenden unfall - bedingten Läsion des Plexus brachialis rechts aus (vgl. vorne E. 3.19) . 4.3</w:t>
      </w:r>
    </w:p>
    <w:p>
      <w:r>
        <w:t>Aus den medizinischen Akten geht insgesamt hervor, dass die diversen Untersu chungen des Plexus brachialis kein bildgebend ersichtliches</w:t>
      </w:r>
    </w:p>
    <w:p>
      <w:r>
        <w:t>oder neurophy siologisch messbares Korrelat</w:t>
      </w:r>
    </w:p>
    <w:p>
      <w:r>
        <w:t>einer Läsion ergeben haben. Die involvierten Ärzte vermuten zwar eine unfallbedingte Läsion des Plexus brachialis, eine solche konnte jedoch trotz diverser Abklärungen nicht objektiv untermauert werden. Eine weitere Untersuchung smethode , die geeignet wäre, den Nachweis einer unfallbe dingten Plexus brachialis Läsion zu erbringen , steht nicht zur Diskussion. Von weiteren medizinischen Abklärungen sind daher keine verwertbaren</w:t>
      </w:r>
    </w:p>
    <w:p>
      <w:r>
        <w:t>Erkennt nisse zu erwarten . 4.4</w:t>
      </w:r>
    </w:p>
    <w:p>
      <w:r>
        <w:t>Im Sozialversicherungsprozess tragen die Parteien in der Regel eine Beweislast nur insofern, als im Falle der Beweislosigkeit der Entscheid zu Ungunsten jener Partei ausfällt, die aus dem unbewiesen gebliebenen Sachverhalt Rechte ableiten wollte. Dies Beweislastregel greift allerdings erst Platz, wenn es sich als unmög lich erweist, Im Rahmen des Untersuchungsgrundsatzes aufgrund einer Beweis würdigung einen Sachverhalt zu ermitteln, der zumindest die Wahrscheinlichkeit für sich hat, der Wirklichkeit zu entsprechen (BGE 138 V 218 E. 6; 117 V 261 E. 3b). Die Frage nach der Verteilung der Beweislast stellt sich im Sozialversicherungsrecht dem nach erst, wenn von weiteren Abklärungen kein verwertbares Ergebnis mehr zu erwarten wäre ( vgl. Urteil des Bundesgerichts 8C_739/2011 vom 20. August 20 12 E. 4.4).</w:t>
      </w:r>
    </w:p>
    <w:p>
      <w:r>
        <w:t>Dies ist vorliegend der Fall, da es sich trotz umfassender Abklärungen als unmöglich erweist, die Unfallkausalität der bestehenden Handgelenkbeschwerden mit dem massgebenden</w:t>
      </w:r>
    </w:p>
    <w:p>
      <w:r>
        <w:t>Beweisgrad der überwiegenden Wahrscheinlichkeit nach zuweisen. Die Folgen der Beweislosigkeit trägt der Beschwerdeführer. Dies führt zur Abweisung der Beschwerde. Das Gericht erkennt: 1.</w:t>
      </w:r>
    </w:p>
    <w:p>
      <w:r>
        <w:t>Die Beschwerde wird abgewiesen. 2.</w:t>
      </w:r>
    </w:p>
    <w:p>
      <w:r>
        <w:t>Das Verfahren ist kostenlos. 3.</w:t>
      </w:r>
    </w:p>
    <w:p>
      <w:r>
        <w:t>Zustellung gegen Empfangsschein an: - Advokatin Dominique Anwander - Suva - Bundesamt für Gesundheit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GramignaLeicht</w:t>
      </w:r>
    </w:p>
    <w:p>
      <w:r>
        <w:rPr>
          <w:b/>
        </w:rPr>
        <w:t>E. 3.2</w:t>
      </w:r>
    </w:p>
    <w:p>
      <w:r>
        <w:t>Das Arthro MRI der Schulter rechts vom 14. November 2018 ergab eine Tendinose und ein en</w:t>
      </w:r>
    </w:p>
    <w:p>
      <w:r>
        <w:t>gelenkseitige n Partialriss der Supraspinatussehne sow i e kl ei nflächige n partielle n Abriss der Sehne von der Ansatzfläche am Tuberculum majus ,</w:t>
      </w:r>
    </w:p>
    <w:p>
      <w:r>
        <w:t>k eine transmurale Ruptur der Rotatorenmanschette, keine Muskelatrophie oder fettige Degeneration. Beurteilt wurde n ein t ra u matisiertes AC-Gelenk mit leichtem Gelenkser guss und Knochenmarködem im distalen Klavikul a ende und</w:t>
      </w:r>
    </w:p>
    <w:p>
      <w:r>
        <w:t>k leinere Muskelfaserrisse ventral im angrenzenden Musculus deltoideus (Urk. 10/23).</w:t>
      </w:r>
    </w:p>
    <w:p>
      <w:r>
        <w:rPr>
          <w:b/>
        </w:rPr>
        <w:t>E. 3.3</w:t>
      </w:r>
    </w:p>
    <w:p>
      <w:r>
        <w:t>Das MRI Daumen und CT Finger rechts vom 27. November 2018 zeigte eine Partial ruptur des radialen Kollateralbandes und einen möglichen Kapseleinriss im Daumengrundgelenk rechts, ein fokales Kontusionsareal im Caput des Os metakarpale D1 ohne Hinweis auf anderweitige ossäre Läsionen (Urk. 10/32).</w:t>
      </w:r>
    </w:p>
    <w:p>
      <w:r>
        <w:rPr>
          <w:b/>
        </w:rPr>
        <w:t>E. 3.4</w:t>
      </w:r>
    </w:p>
    <w:p>
      <w:r>
        <w:t>Dr. med. F.___ , Facharzt für O rthopädische Chirurgie, hielt in seinem Bericht vom 12. Februar 2019 fest,</w:t>
      </w:r>
    </w:p>
    <w:p>
      <w:r>
        <w:t>von Seiten der Schulter gehe es nun langsam besser, die Abduktion bis zur Horizontalen sei fast schmerzfrei möglich. Die Rotation sei ebenfalls recht ordentlich. Der Beschwerdeführer zeige mehr Probleme in der Hand, könne schwere Lasten noch nicht von oben runter heben, da die Greif funktion der Hand nicht funktioniere ( Urk. 10/54) .</w:t>
      </w:r>
    </w:p>
    <w:p>
      <w:r>
        <w:t>In seinem Bericht vom 26.</w:t>
      </w:r>
    </w:p>
    <w:p>
      <w:r>
        <w:t>März 2019 führte Dr. F.___ aus, der Beschwerde führer könne mit seiner rechten Schulter schon einigermassen Kraftübungen durchführen, bis zur Horizontalen seien 1,5 kg möglich, so dass die Muskulatur auftrainiert werde. Von Seiten der Hand bestehe immer noch das Problem, dass er immer noch nicht einen kompletten Faustschluss machen könne , so dass er keine Flasche aufdrehen könne und auch starkes Heben nicht möglich sei (Urk.</w:t>
      </w:r>
    </w:p>
    <w:p>
      <w:r>
        <w:rPr>
          <w:b/>
        </w:rPr>
        <w:t>E. 3.5</w:t>
      </w:r>
    </w:p>
    <w:p>
      <w:r>
        <w:t>Dr. med. G.___ , Fachärztin für Orthopädie, führte in ihrem Bericht vom 18. Juli 2019 betreffend die Konsultationen vom 1 5. und 17. Juli 2019 aus, beim Beschwerdeführer bestehe seit dem Unfall am 19. Oktober 2018 eine mittlerweile als chronifiziert zu bezeichnende Beschwerdesymptomatik, die betont die obere rechte Extremität betreffe. Der im Januar 2019 festgestellte kleine zervikale Bandscheiben vorfall sowie die partielle Supra s pinatusläsion , die bisher auf therapeutische Massnahmen nicht angesprochen h abe , könnten für die beklagten Beschwerden und vor allem auch die erhobenen Befunde nicht vollumfänglich verantwortlich gemacht werden. Auch der Kraftverlust, der sich in der rechten oberen Extremität bis in die Hand erstrecke, bei gleichzeitig noch deutlicher Ein schränkung des verletzten Daumens, könne nicht auf die Daumenverletzung alleine zurückgeführt werden (Urk. 10/71 /4).</w:t>
      </w:r>
    </w:p>
    <w:p>
      <w:r>
        <w:rPr>
          <w:b/>
        </w:rPr>
        <w:t>E. 3.6</w:t>
      </w:r>
    </w:p>
    <w:p>
      <w:r>
        <w:t>Dr. med. H.___ , Facharzt für Neurologie, nannte in seinem Bericht vom 5.</w:t>
      </w:r>
    </w:p>
    <w:p>
      <w:r>
        <w:t>September 2019 betreffend die Untersuchung vom 4. September 2019 u.a. die folgenden Diagnosen : - Unklare diffuse sensomotorische Ausfälle sowie anhaltende Beschwerden bei St. n. Motorradunfall 19.10.2018 mit - Schulterkontusion/-distorsion rechts und partieller Supra s pinatusläsion rechts - Daumenkontusion/-distorsion rechts und radialer Seitenbandruptur MP I, knöcherner Abspren g ung streckseitig IP I rechts - k leinem BSV C4/5 - unklare generalisierte Schwäche Arm und Schulter rechts - DD neurologisch ( Plexusläsion ?), DD funktionell</w:t>
      </w:r>
    </w:p>
    <w:p>
      <w:r>
        <w:t>Dr. H.___ hielt fest, beim Beschwerdeführer bestünden unklare sensomotorische Ausfälle der rechten oberen Extremität sowie anhaltende Schulter-Armschmerzen rechts bei St. n. Motorradunfall am 19. Oktober 201 8. Die Befunde der klinischen neurologischen Untersuchung sprächen eher für eine funktionelle Genese dieser sensomotorischen Ausfälle (Urk. 10/84).</w:t>
      </w:r>
    </w:p>
    <w:p>
      <w:r>
        <w:rPr>
          <w:b/>
        </w:rPr>
        <w:t>E. 3.7</w:t>
      </w:r>
    </w:p>
    <w:p>
      <w:r>
        <w:t>Im Bericht der I.___ vom 9.</w:t>
      </w:r>
    </w:p>
    <w:p>
      <w:r>
        <w:t>September 2019 betreffend die gleichen tags erfolgte handchirurgische Untersuchung wurde festgehalten , die Hauptbeschwerden schienen von Seiten der Bewegungseinschränkung des Grundgelenkes und der Schwäche der Streckbarkeit des Daumens zu kommen (Urk. 10/85).</w:t>
      </w:r>
    </w:p>
    <w:p>
      <w:r>
        <w:rPr>
          <w:b/>
        </w:rPr>
        <w:t>E. 3.8</w:t>
      </w:r>
    </w:p>
    <w:p>
      <w:r>
        <w:t>Dr. H.___</w:t>
      </w:r>
    </w:p>
    <w:p>
      <w:r>
        <w:t>führte in seinem Bericht vom 19. September 2019 aus, die Befunde der Elektroneu r omyographie vom 19.</w:t>
      </w:r>
    </w:p>
    <w:p>
      <w:r>
        <w:t>September 2019 sprächen für ein mittel schweres bis schweres, überwiegend sensibles Karpaltunnelsyndrom rechts sowie für ein leichte s bis mittelschweres, überwiegend sensibles Karpaltunnelsyndrom links. Weitere Auffälligkeiten fänden sich nicht. Insbesondere fänden sich keine Hinweise auf eine Läsion des Plexus brachialis rechts oder auf eine zervikoradi kuläre Läsion C5 oder C6 oder C7 rechts, die bei Motorradunfällen mit Stürzen nicht selten anzutreffen seien. Derzeit seien keine Hinweise auf eine unfallbe dingte Läsion des peripheren oder des zentralen Nervensystems festzustellen (Urk. 10/89).</w:t>
      </w:r>
    </w:p>
    <w:p>
      <w:r>
        <w:rPr>
          <w:b/>
        </w:rPr>
        <w:t>E. 3.9</w:t>
      </w:r>
    </w:p>
    <w:p>
      <w:r>
        <w:t>Am 11.</w:t>
      </w:r>
    </w:p>
    <w:p>
      <w:r>
        <w:t>November 2019 wurde der Beschwerdeführer kreisärztlich untersucht. Versicherungsmediziner Dr. med. B.___ , Facharzt für Orthopädische Chirurgie und Traumatologie des Bewegungsapparates, nannte die folgenden Diagno sen: - Kollisionsunfall am 19.10.2018 als Motorradfahrer mit einem PKW mit Rücken-/Schulter-Ellenbogenprellung rechts und Adduktorenzerrung rechts mit/bei - 14.11.2018 MR-morphologisch Befund vereinbar mit kleineren intermus kulären Faserrissen des Musculus deltoideus unmittelbar ventral des AC-Gelenkes, Traumatisierung des AC-Gelenkes mit leichtem Gelenkerguss und Knochenmarksödem vereinbar mit Muskelfa serrissen, Tendinose Supraspinatussehne mit gelenkseitigem Partialriss und kleinflächigem partiellem Abriss der Sehne von der Ansatzfläche am Tuberculum majus ohne transmurale Ruptur der Rotatorenman schette - 27.11.2018 MRI-/CT-morphologisch Partialruptur radiales Kollateralband und mög l icher Kapseleinriss im Daumengrundgelenk rechts, fokales Kontusionsereignis im Caput des Os metacarpale D1</w:t>
      </w:r>
    </w:p>
    <w:p>
      <w:r>
        <w:t>Als u nfallfremde Diagnosen nannte Dr. B.___ die F olgenden: - Subligamentärer Bandscheibenprolaps HWK 4/5 - medialer bis links mediolateraler Bandscheibenprolaps nach kaudal umgeschlagen im Segment LWK 5/SWK 1 bei ausgeprägter Osteochondrose LWK 5/SWK 1 - überwiegend sensibles Karpaltunnelsyndrom rechts ausgeprägter als links - Status nach vorderer Kreuzbandplastik rechtes Knie 2013</w:t>
      </w:r>
    </w:p>
    <w:p>
      <w:r>
        <w:t>Dr. B.___ führte aus, die vom Beschwerdeführer beklagten Gefühlsstörungen im Bereich beider oberer Extremitäten, die von der Halswirbelsäule in beide obere Extremitäten ausstrahlenden Beschwerden, die Tennisellbogen sowie die Schulterbe schwerden links seien überwiegend wahrscheinlich auf unfallfremde Befunde zurückzuführen (Urk.</w:t>
      </w:r>
    </w:p>
    <w:p>
      <w:r>
        <w:t>10/108).</w:t>
      </w:r>
    </w:p>
    <w:p>
      <w:r>
        <w:rPr>
          <w:b/>
        </w:rPr>
        <w:t>E. 3.10</w:t>
      </w:r>
    </w:p>
    <w:p>
      <w:r>
        <w:t>Im handchirurgischen Gutachten vom 8. Oktober 2020 (Untersuchung vom</w:t>
      </w:r>
    </w:p>
    <w:p>
      <w:r>
        <w:rPr>
          <w:b/>
        </w:rPr>
        <w:t>E. 5</w:t>
      </w:r>
    </w:p>
    <w:p>
      <w:r>
        <w:t>ff. ) . 3.</w:t>
      </w:r>
    </w:p>
    <w:p>
      <w:r>
        <w:rPr>
          <w:b/>
        </w:rPr>
        <w:t>E. 10</w:t>
      </w:r>
    </w:p>
    <w:p>
      <w:r>
        <w:t>/64).</w:t>
      </w:r>
    </w:p>
    <w:p>
      <w:r>
        <w:rPr>
          <w:b/>
        </w:rPr>
        <w:t>E. 13</w:t>
      </w:r>
    </w:p>
    <w:p>
      <w:r>
        <w:t>Juli 2020 ) zuhanden der Allianz V ersicheru n gsgesellschaft hielt Dr. J.___ fest, die schmerzbedingte Bewegungseinschränkung am rechten Daumen sowie die Beeinträchtigung der rechten Hand bei Kraft und Faustschluss sowie die schmerzbedingte Bewegungseinschränkung an der rechten Schulter seien als Fol gen des Unfalles vom 19. Oktober 2018 zu</w:t>
      </w:r>
    </w:p>
    <w:p>
      <w:r>
        <w:t>betrachten (Urk.</w:t>
      </w:r>
    </w:p>
    <w:p>
      <w:r>
        <w:t>10/273).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