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UV.2024.00041 vom 16. Mai 2024</w:t>
      </w:r>
    </w:p>
    <w:p>
      <w:r>
        <w:t>ZH Sozialversicherungsgericht, 2024-05-16, DE</w:t>
      </w:r>
    </w:p>
    <w:p>
      <w:r>
        <w:rPr>
          <w:b/>
        </w:rPr>
        <w:t xml:space="preserve">Quelle: </w:t>
      </w:r>
      <w:r>
        <w:t>https://mcp.opencaselaw.ch/entscheid/zh_sozialversicherungsgericht_UV.2024.00041</w:t>
      </w:r>
    </w:p>
    <w:p>
      <w:r>
        <w:t>FR: ZH_SOZIALVERSICHERUNGSGERICHT UV.2024.00041 du 16 mai 2024</w:t>
      </w:r>
    </w:p>
    <w:p>
      <w:r>
        <w:t>IT: ZH_SOZIALVERSICHERUNGSGERICHT UV.2024.00041 del 16 maggio 2024</w:t>
      </w:r>
    </w:p>
    <w:p>
      <w:pPr>
        <w:pStyle w:val="Heading2"/>
      </w:pPr>
      <w:r>
        <w:t>Erwägungen</w:t>
      </w:r>
    </w:p>
    <w:p>
      <w:r>
        <w:rPr>
          <w:b/>
        </w:rPr>
        <w:t>E. 1</w:t>
      </w:r>
    </w:p>
    <w:p>
      <w:r>
        <w:t>7. August 2022 wurde der Suva</w:t>
      </w:r>
    </w:p>
    <w:p>
      <w:r>
        <w:t>mitgeteilt , dass sich die Versicherte am 3 1. Juli 2 0 22 in A.___ in Deutschland in der Donau den linken Fuss verdreht habe ( Urk. 8/1 Ziff. 3-6). Die Suva anerkannte ihre Leistungspflicht und erbrachte die gesetzlichen Leistungen.</w:t>
      </w:r>
    </w:p>
    <w:p>
      <w:r>
        <w:t>Nach Kostengutsprachegesuch der Klinik</w:t>
      </w:r>
    </w:p>
    <w:p>
      <w:r>
        <w:t>B.___</w:t>
      </w:r>
    </w:p>
    <w:p>
      <w:r>
        <w:t>vom 2. Dezember 2022 für eine Operation vom 6. Dezember 2022 infolge einer chronischen Luxation der Peronealsehnen und Läsion der Peroneus</w:t>
      </w:r>
    </w:p>
    <w:p>
      <w:r>
        <w:t>brevis - Sehne nach Distorsion des oberen Sprunggelenkes (OSG) links vom 3 1. Juli 2022 ( Urk. 8/</w:t>
      </w:r>
    </w:p>
    <w:p>
      <w:r>
        <w:rPr>
          <w:b/>
        </w:rPr>
        <w:t>E. 3</w:t>
      </w:r>
    </w:p>
    <w:p>
      <w:r>
        <w:t>) teilte die Suva der K linik B.___ sowie der Versicherten mit Schreiben vom 8. Dezember 2022 ( Urk. 8/</w:t>
      </w:r>
    </w:p>
    <w:p>
      <w:r>
        <w:rPr>
          <w:b/>
        </w:rPr>
        <w:t>E. 4</w:t>
      </w:r>
    </w:p>
    <w:p>
      <w:r>
        <w:t>5) mit, dass das Gesuch noch nicht beantwortet werden könne</w:t>
      </w:r>
    </w:p>
    <w:p>
      <w:r>
        <w:t>( vgl. auch Urk. 8/8). Gestützt auf die Beurteilung en durch den Vertrauensarzt Dr. med. C.___ , Praktischer Arzt ( Urk. 8/29 , Urk. 8/40, Urk. 8/56, Urk. 8/66 ), stellte die Suva die Versicherungsleistungen zunächst mit Schreiben vom 2 1. Februar 2023 ( Urk. 8/ 3 4-35 ) und dann mit Verfügung vom 2 5. April 2023 ( Urk. 8/ 70 ) per 1 4. Dezember 2022 ein mit der Begründung, dass berei ts drei Monate nach dem Ereignis vom 3 1. Juli 2022 keine Unfallfolgen mehr vorgelegen hätten. Die Operation vom 6. Dezember 2022 sei aufgrund von unfallfremden Beschwerden erfolgt, weshalb die damit verbundenen Kosten nicht übernommen würden . Dagegen erhoben die Versicherte am 3. Mai 2023</w:t>
      </w:r>
    </w:p>
    <w:p>
      <w:r>
        <w:t>sowie die SWICA Versicherungen AG am 8. Mai 2023</w:t>
      </w:r>
    </w:p>
    <w:p>
      <w:r>
        <w:t>Einsprache ( Urk. 8/71 und Urk. 8/73) , welche mit Einspracheentscheid</w:t>
      </w:r>
    </w:p>
    <w:p>
      <w:r>
        <w:t>vom 1 6. Februar 2024 abgewiesen wurde n ( Urk. 2 und Urk. 1 0 /2 = Urk. 8/83 ). 2. 2.1</w:t>
      </w:r>
    </w:p>
    <w:p>
      <w:r>
        <w:t>Die SWICA Versicherungen AG erhob am 1. März 2024 gegen den Einsprache entscheid vom 1 6. Februar 2024 ( Urk. 2) Beschwerde und beantragte, dieser sei aufzuheben und es seien die gesetzlichen Leistungen gemäss</w:t>
      </w:r>
    </w:p>
    <w:p>
      <w:r>
        <w:t>dem Bundesgesetz über die Unfallversicherung (UVG) weiterhin auszurichten. Eventuell seien weitere medizinische Abklärungen vorzunehmen ( Urk. 1 S. 2). 2.2</w:t>
      </w:r>
    </w:p>
    <w:p>
      <w:r>
        <w:t>Auch die Versicherte erhob am 1 5. März 2024 im Verfahren Nr. UV2024.00053 Beschwerde gegen den Einspracheentscheid vom 1 6. Februar 2024 ( Urk. 1 0 /2) und beantragte, dieser sei aufzuheben und es seien die gesetzlichen Leistungen gemäss UVG weiterhin auszurichten. Eventuell seien weitere medizinische Ab klärungen vorzunehmen ( Urk. 1 0 /1 S. 2). 2.3</w:t>
      </w:r>
    </w:p>
    <w:p>
      <w:r>
        <w:t>Mit Schreiben vom 1 1. April 2024 ( Urk.</w:t>
      </w:r>
    </w:p>
    <w:p>
      <w:r>
        <w:rPr>
          <w:b/>
        </w:rPr>
        <w:t>E. 7</w:t>
      </w:r>
    </w:p>
    <w:p>
      <w:r>
        <w:t>und Urk. 1 0 /5 - Suva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