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UV.2024.00033 vom 13. März 2025</w:t>
      </w:r>
    </w:p>
    <w:p>
      <w:r>
        <w:t>ZH Sozialversicherungsgericht, 2025-03-13, DE</w:t>
      </w:r>
    </w:p>
    <w:p>
      <w:r>
        <w:rPr>
          <w:b/>
        </w:rPr>
        <w:t xml:space="preserve">Quelle: </w:t>
      </w:r>
      <w:r>
        <w:t>https://mcp.opencaselaw.ch/entscheid/zh_sozialversicherungsgericht_UV.2024.00033</w:t>
      </w:r>
    </w:p>
    <w:p>
      <w:r>
        <w:t>FR: ZH_SOZIALVERSICHERUNGSGERICHT UV.2024.00033 du 13 mars 2025</w:t>
      </w:r>
    </w:p>
    <w:p>
      <w:r>
        <w:t>IT: ZH_SOZIALVERSICHERUNGSGERICHT UV.2024.00033 del 13 marzo 2025</w:t>
      </w:r>
    </w:p>
    <w:p>
      <w:pPr>
        <w:pStyle w:val="Heading2"/>
      </w:pPr>
      <w:r>
        <w:t>Erwägungen</w:t>
      </w:r>
    </w:p>
    <w:p>
      <w:r>
        <w:rPr>
          <w:b/>
        </w:rPr>
        <w:t>E. 1</w:t>
      </w:r>
    </w:p>
    <w:p>
      <w:r>
        <w:t>X.___ , geboren 1958, war seit dem 1. April 1980 bei der Y.___ AG als Fachverantwortlicher angestellt und dadurch bei der Schweizerischen Unfall versicherungsanstalt (Suva) obligatorisch gegen die Folgen von Berufs- und Nicht berufsunfällen versichert , als er am 23. September 2019 auf seinem Motorrad von einem Auto angefahren wurde und sich dabei multiple Verletzun gen zuzog (Urk. 7/1) . Die Suva erbrachte die gesetzlichen Leistungen (vgl. Urk. 7/3) . Mit Schreiben vom 31. Januar 2023 teilte die Suva dem Versicherten mit, dass sie die bisherigen Versicherungsleistungen (Taggeld und Heilkosten) per Pensionsdatum 28. Februar 2023 einstelle (Urk. 7/314 ). Mit Verfügung vom 17. Mai 2023 verneinte sie sodann einen Anspruch auf Integritätsentschädigung (Urk. 7/334). Dagegen erhob der Versicherte am 15. Juni 2023 Einsprache , in welcher er die Zusprache einer Invalidenrente von 15 % und eine Integritäts entschädigung von mindestens 5 % beantragte (Urk. 7/337), welche mit Entscheid vom 6. September 2023 hinsichtlich Integritätsentschädigung abgewiesen wurde (Urk. 7/340). Mit Verfügung vom 26. September 2023 nahm die Suva Stellung zum Antrag auf Rentenzusprache und verneinte einen Rentenanspruch mit der Begründung, dass keine Arbeitsunfähigkeit vorliege und der Versicherte auch keine unfallbedingte Erwerbseinbusse erlitten habe (Urk. 7/342).</w:t>
      </w:r>
    </w:p>
    <w:p>
      <w:r>
        <w:t>Die vom Versicherten am 5. Oktober 2023 dagegen erhobene Einsprache (Urk. 7/346) wies sie mit Einspracheentscheid vom 13. Februar 2024 ab (Urk. 7/354 = Urk. 2).</w:t>
      </w:r>
    </w:p>
    <w:p>
      <w:r>
        <w:rPr>
          <w:b/>
        </w:rPr>
        <w:t>E. 1.1</w:t>
      </w:r>
    </w:p>
    <w:p>
      <w:r>
        <w:t>Gemäss Art. 6 des Bundesgesetzes über die Unfallver sicherung (UVG) werden – soweit das Gesetz nichts anderes bestimmt – die Versicherungsleistungen bei Berufsunfällen, Nichtberufsunfällen und Berufs krankheiten gewährt (Abs. 1). Die Versicherung erbringt ihre Leistungen auch bei den im Einzelnen in Abs. 2 aufgeführten Körperschädigungen, sofern sie nicht vorwiegend auf Abnützung oder Erkrankung zurückzuführen sind. Ausserdem erbringt die Versicherung ihre Leistungen für Schädigungen, die der verunfallten Person bei der Heilbehandlung zugefügt werden (Abs. 3).</w:t>
      </w:r>
    </w:p>
    <w:p>
      <w:r>
        <w:t>Nach Art. 10 Abs. 1 UVG hat die versicherte Person Anspruch auf die zweck mässige Behandlung ihrer Unfallfolgen. Ist sie infolge des Unfalles voll oder teil weise arbeitsunfähig, so steht ihr gemäss Art. 16 Abs. 1 UVG ein Taggeld zu. Wird sie infolge des Unfalles zu mindestens 10 Prozent invalid, so hat sie Anspruch auf eine Invalidenrente, sofern sich der Unfall vor Erreichen des Referenzalters ereignet hat (Art. 18 Abs. 1 UVG). Der Rentenanspruch entsteht, wenn von der Fortsetzung der ärztlichen Behandlung keine namhafte Besserung des Gesundheitszustandes mehr erwartet werden kann und allfällige Eingliederungsmassnahmen der Invalidenversicherung abgeschlossen sind ( vgl. Art.</w:t>
      </w:r>
    </w:p>
    <w:p>
      <w:r>
        <w:t>19 Abs.</w:t>
      </w:r>
    </w:p>
    <w:p>
      <w:r>
        <w:t>1, Art.</w:t>
      </w:r>
    </w:p>
    <w:p>
      <w:r>
        <w:t>24 Abs.</w:t>
      </w:r>
    </w:p>
    <w:p>
      <w:r>
        <w:rPr>
          <w:b/>
        </w:rPr>
        <w:t>E. 1.2</w:t>
      </w:r>
    </w:p>
    <w:p>
      <w:r>
        <w:t>Ob eine namhafte Besserung noch möglich ist, bestimmt sich insbesondere nach Massgabe der zu erwartenden Steigerung oder Wiederherstellung der Arbeits fähigkeit, soweit diese unfallbedingt beeinträchtigt ist. Die Verwendung des Begriffes «namhaft» in Art. 19 Abs. 1 UVG verdeutlicht demnach, dass die durch weitere (zweckmässige) Heilbehandlung im Sinne von Art. 10 Abs. 1 UVG erhoffte Besserung ins Gewicht fallen muss. Weder eine weit entfernte Möglich keit eines positiven Resultats einer Fortsetzung der ärztlichen Behandlung noch ein von weiteren Massnahmen – wie etwa einer Badekur – zu erwartender geringfügiger therapeutischer Fortschritt verleihen Anspruch auf deren Durch führung. In diesem Zusammenhang muss der Gesundheitszustand der versicherten Person prognostisch und nicht aufgrund retrospektiver Fest stellungen beurteilt werden (Urteil des Bundesgerichts 8C_459/2023 vom 18. Juni 2024 E. 4.3 mit Hinweisen, insbesondere auf BGE 134 V 109 E. 4.3). Grundlage für die Beurteilung dieser Rechtsfrage bilden in erster Linie die ärztlichen Aus künfte zu den therapeutischen Möglichkeiten und der Krankheitsentwicklung, die in der Regel unter dem Begriff Prognose erfasst werden (Urteile des Bundes gerichts 8C_81/2024 vom 28. Oktober 2024 E. 3.1 und 8C_640/2022 vom 9. August 2023 E. 4.1.2, je mit Hinweisen).</w:t>
      </w:r>
    </w:p>
    <w:p>
      <w:r>
        <w:rPr>
          <w:b/>
        </w:rPr>
        <w:t>E. 1.3</w:t>
      </w:r>
    </w:p>
    <w:p>
      <w:r>
        <w:t>Mit dem Rentenbeginn fallen die Heilbehandlung und die Taggeldleistungen dahin (Art. 19 Abs 1 UVG).</w:t>
      </w:r>
    </w:p>
    <w:p>
      <w:r>
        <w:rPr>
          <w:b/>
        </w:rPr>
        <w:t>E. 1.4</w:t>
      </w:r>
    </w:p>
    <w:p>
      <w:r>
        <w:t>Invalidität ist die voraussichtlich bleibende oder längere Zeit dauernde ganze oder teilweise Erwerbs unfähigkeit (Art. 8 Abs. 1 des Bundesgesetzes über den Allgemeinen Teil des Sozialversicherungsrechts , ATSG ). Zur Bestimmung des Invaliditätsgrades wird gemäss Art. 16 ATSG das Erwerbseinkommen, das die versicherte Person nach Eintritt der (unfallbedingten) Invalidität und nach Durchführung der medi 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 1.</w:t>
      </w:r>
    </w:p>
    <w:p>
      <w:r>
        <w:rPr>
          <w:b/>
        </w:rPr>
        <w:t>E. 2</w:t>
      </w:r>
    </w:p>
    <w:p>
      <w:r>
        <w:t>UVG; BGE 144 V 354 E.</w:t>
      </w:r>
    </w:p>
    <w:p>
      <w:r>
        <w:t>4.1 mit Hinweisen; Urteil des Bundesgerichts 8C_527/2020 vom 2.</w:t>
      </w:r>
    </w:p>
    <w:p>
      <w:r>
        <w:t>November 2020 E.</w:t>
      </w:r>
    </w:p>
    <w:p>
      <w:r>
        <w:t>4.1 mit Hinweisen).</w:t>
      </w:r>
    </w:p>
    <w:p>
      <w:r>
        <w:rPr>
          <w:b/>
        </w:rPr>
        <w:t>E. 2.1</w:t>
      </w:r>
    </w:p>
    <w:p>
      <w:r>
        <w:t>Die Beschwerdegegnerin begründete ihren Entscheid (Urk. 2) damit, ihre beiden Versicherungsmediziner hätten anlässlich ihrer Untersuchungen festgestellt, dass der Beschwerdeführer im massgeblichen Zeitpunkt des Fallabschlusses in seiner angestammten Tätigkeit wieder zu 100 % arbeitsfähig gewesen sei. In den Akten fänden sich keine divergierenden medizinischen Stellungnahmen und auch sonst seien keine Anhaltspunkte ersichtlich, die Zweifel an der Zuverlässigkeit und Schlüssigkeit der versicherungsmedizinischen Beurteilungen zu erwecken verm ögen . Diese Einschätzungen deckten sich mit den seitens der behandelnden Ärzte ausgestellten Attesten und auch der Beschwerdeführer selbst habe mehrfach eine volle Arbeitsfähigkeit bestätigt und darauf hingewiesen, dass er die früher ausgeübten und nun nicht mehr zumutbaren schweren Hebetätigkeiten auf Bau stellen ohne weiteres delegieren könne (S. 6).</w:t>
      </w:r>
    </w:p>
    <w:p>
      <w:r>
        <w:rPr>
          <w:b/>
        </w:rPr>
        <w:t>E. 2.2</w:t>
      </w:r>
    </w:p>
    <w:p>
      <w:r>
        <w:t>Demgegenüber stellte sich der Beschwerdeführer beschwerdeweise (Urk. 1) auf den Standpunkt, die Einschätzungen der Versicherungsmediziner divergierten mit seinem Beschwerdezustand, namentlich den Feststellungen seines behandelnden Facharztes, wonach seine Leistungsfähigkeit zirka 20 % reduziert sei, weshalb eine neutrale medizinische Begutachtung in die Wege geleitet werden müsse (S. 3 ff.). Seine bestehenden Einschränkungen ergäben sich auch aus der langen Beobachtungs zeit seines ehemaligen Arbeitgebers am Arbeitsplatz (S. 7 f.). Er habe sein ursprüngliches Leistungsniveau nach Abschluss sämtlicher Heil behandlungen nicht mehr erreicht. So habe sein Arbeitgeber auch klar gesagt, dass kurz vor der Pensionierung sein Leistungsniveau bezüglich der verwertbaren Leistungen zu Gunsten des Arbeitgebers um 15 % gesunken sei , dies aufgrund der Unfallfolgen (S. 8 f.).</w:t>
      </w:r>
    </w:p>
    <w:p>
      <w:r>
        <w:rPr>
          <w:b/>
        </w:rPr>
        <w:t>E. 2.3</w:t>
      </w:r>
    </w:p>
    <w:p>
      <w:r>
        <w:t>In ihrer Beschwerdeantwort (Urk. 6) präzisierte die Beschwerdegegnerin, der Beschwerde führer habe seine bisherige Tätigkeit trotz Unfallfolgen wieder zu 100 % ohne erwerbliche Einschränkungen ausführen können. Die geltend gemachten Abwesenheiten seien abgesprochen gewesen und hätten einzig dem vom Beschwerdeführer investierten hohen Therapieeinsatz gedient und nichts mit einer medizinisch attestierten Arbeitsunfähigkeit zu tun gehabt. Ausserdem seien die Einschränkungen an der rechten Hand von beiden Versicherungsmedizinern bei ihren persönlichen Untersuchungen anerkannt und berücksichtigt worden (S. 3 oben). Divergierende medizinische Berichte lägen nicht vor. Es sei Aufgabe einzig von Ärzten, die Arbeitsfähigkeit zu beurteilen. Ein Arbeitgeber vermöge diese Aufgabe nicht zu übernehmen und könne schlüssige und plausible Beurteilungen der Arbeitsfähigkeit von spezialisierten Unfallmedizinern nach erfolgten persönlichen Untersuchungen jedenfalls nicht in Zweifel</w:t>
      </w:r>
    </w:p>
    <w:p>
      <w:r>
        <w:t>ziehen (S. 3 unten). Dem Beschwerdeführer sei es trotz Einschränkungen bezüglich seines rechten Arms möglich, in seiner bisherigen Tätigkeit wieder ein Arbeitspensum von 100 % zu erreichen und dabei sein Valideneinkommen zu halten. Die Unfall folgen hätten entsprechend nicht zu einer Auswirkung im Sinne einer dauernden erwerblichen Einschränkung geführt (S. 3 f.). 3. 3.1</w:t>
      </w:r>
    </w:p>
    <w:p>
      <w:r>
        <w:t>Die ärztliche Erstversorgung des Beschwerdeführers erfolgte am 23. September 2019 im Z.___ Kantonsspital , wo die Ärzte ein Polytrauma nach Motorrad unfall vom 23. September 2019 mit einer</w:t>
      </w:r>
    </w:p>
    <w:p>
      <w:r>
        <w:t>Tibiaschaftfraktur offen Grad III links mit Weichteilschaden Grad II, eine r Trümmerfraktur Unterarm rechts offen Grad II mit Weichteilschaden Grad III, multiple n Mittelhand- und Fingerfrakturen rechts und links sowie ein es Non-Union normotroph en Unterschenkel s und eine r linksseitige n , nicht dislozierte n Rippenserienfraktur</w:t>
      </w:r>
    </w:p>
    <w:p>
      <w:r>
        <w:t>diagnostizierten</w:t>
      </w:r>
    </w:p>
    <w:p>
      <w:r>
        <w:t>(vgl. Operations bericht e hinsichtlich Versorgung Unterarm , Urk. 7/28 , und hinsichtlich der Hände beidseits, Urk.</w:t>
      </w:r>
    </w:p>
    <w:p>
      <w:r>
        <w:rPr>
          <w:b/>
        </w:rPr>
        <w:t>E. 5</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 hänge und in der Beurteilung der medizinischen Situation einleuchtet und ob die Schlussfolgerungen der Experten begründet sind (BGE 134 V 231 E. 5.1, 125 V 351 E. 3a mit Hinweis; Urteil des Bundesgerichts 9C_587/2023 vom 8. April 2024 E. 4.2).</w:t>
      </w:r>
    </w:p>
    <w:p>
      <w:r>
        <w:t>Nach der Rechtsprechung kommt auch den Berichten und Gutachten versicherungsinterner Ärztinnen und Ärzte Beweiswert zu, sofern sie als schlüssig erscheinen, nachvollziehbar begründet sowie in sich widerspruchsfrei sind und keine Indizien gegen ihre Zuverlässigkeit bestehen (BGE 125 V 351 E. 3b/ ee ). Das Anstellungsverhältnis einer versicherungs internen Fachperson zum Versicherungsträger alleine lässt nicht schon auf mangelnde Objektivität und Befangenheit schliessen (BGE 137 V 210 E. 1.4, 135 V 465 E. 4.4). Soll ein Versicherungsfall jedoch ohne Einholung eines externen Gutachtens entschieden werden, so sind an die Beweiswürdigung strenge Anforderungen zu stellen. Bestehen auch nur geringe Zweifel an der Zuverlässigkeit und Schlüssigkeit der versicherungsinternen ärztlichen Fest stellungen, so sind ergänzende Abklärungen vorzunehmen (BGE 145 V 97 E. 8.5, 142 V 58 E. 5.1, 139 V 225 E. 5.2, 135 V 465 E. 4.4 und E. 4.7). 2.</w:t>
      </w:r>
    </w:p>
    <w:p>
      <w:r>
        <w:rPr>
          <w:b/>
        </w:rPr>
        <w:t>E. 7</w:t>
      </w:r>
    </w:p>
    <w:p>
      <w:r>
        <w:t>/172 ). Er nannte die folgenden Diagnosen (S. 7 f.): - n icht dislozierte Rippenserienfraktur Rippe VI bis IX - Status nach konservativer Therapie - a ktuell: beschwerdefrei konsolidiert, i m Rahmen der Primärdiagnostik , Nebenbefund eines Knotens im medialen Mittellappensegment - II-III-gradig offene Unterschenkelschaftfraktur links ( tibial mit Drehkeil und fibular Stückfraktur mittleres Fibuladrittel ) sowie vorbestehende, wenig dislozierte Malleolarfraktur im oberen Sprunggelenk (OSG) links bei Status nach OSG-Distorsionstrauma vom 19. Juni 2018 - Status nach dynamisch verriegelter Tibiamarknagel -Osteosynthese und 2-facher Schraubenosteosynthese Malleolus mediales links am 23. September 20 19 - a ktuell: schmerzbedingt verminderte Belastbarkeit im mittleren Unterschenkel drittel links - II-gradig offene Vorderarmfraktur rechts (radial Trümmerbruch am diametaphysären Übergang und ulnar 2-Etagen-Verletzung proximal quer, distal mehrfragmentär schräg) und dreieckige ulnokarpale Komplex ( TFCC ) -Läsion rechtes Handgelenk - Status nach radialem Fixateur extern</w:t>
      </w:r>
    </w:p>
    <w:p>
      <w:r>
        <w:t>-</w:t>
      </w:r>
    </w:p>
    <w:p>
      <w:r>
        <w:t>Anlage am 24. September 2019 - Status nach Plattenosteosynthese Radius plus Alubondtransplantat rechts und 2-fach Plattenosteosynthese Ulna rechts sowie TFCC- Refixation am 27. September 2019 - Status nach Revision Radiusschaft -Pseudoarthrose mit Spongiosa plastik vom Beckenkamm rechts am 19. Oktober 2020 - a k tuell : CT-tomographisch (17. Februar 2021) distaler ulnarer Knochen substanzdefekt bei in situ und Osteosyntheseplatte distal und grosse anteromediale Defektzone distaler Radiusschaft bei in situ lie gender Osteosyntheseplatte, ausgeprägte Atrophie der Vorderarm muskulatur rechts mit verminderter Belastbarkeit und persistierende r Lymphabflussstörung im Hand-/Fingerbereich rechts - m ultiple Mittelhand- und Fingerfrakturen rechts (dominant) - Status nach postprimärer operativer Versorgung mit endomedulärer KD-Osteosynthese am 14. Oktober 2019 - Status nach SOME Metacarpale II/III und Neurolyse Ramus superficialis</w:t>
      </w:r>
    </w:p>
    <w:p>
      <w:r>
        <w:t>Nervus</w:t>
      </w:r>
    </w:p>
    <w:p>
      <w:r>
        <w:t>radialis Hand rechts am 20 . Mai 2020 - a ktuell: Gute Handgelenks-/Fingerbeweglichkeit rechts mit leichtem Beugedefizit Digitus II und weniger Digitus III rechts sowie verminderte Belastbarkeit rechter Vorderarm und rechtes Handgelenk bei unvoll ständiger Vorderarmfraktur-Konsolidation und Status nach schwerem Weichteilschaden, keine neurologischen Ausfälle - m ultiple Mittelhand- und Fingerfrakturen links ( adominant ) mit Metacarpale II-V-Frakturen, nicht-dislozierte Fraktur Hamulus</w:t>
      </w:r>
    </w:p>
    <w:p>
      <w:r>
        <w:t>ossis</w:t>
      </w:r>
    </w:p>
    <w:p>
      <w:r>
        <w:t>hamati links und nicht-dislozierte Radiusstyloid -Fraktur - Status nach postprimärer ORIF MC-III und IV/V, endomeduläre Schienung Metacarpale II und Schraubenosteosynthese Hamulus sowie Radiusstyloidrefixation mit zwei Schrauben am 4. Oktober 2019 - Status nach KD-Entfernung linke Hand am 2. Februar 2020 - a ktuell: Gute Finger- und Handgelenksfunktion links, ohne neuro logische Ausfälle</w:t>
      </w:r>
    </w:p>
    <w:p>
      <w:r>
        <w:t>Als relevante, nicht unfallkausale Nebendiagnosen nannte med. pract . B.___ einen Status nach Hodenkarzinom mit bekannten Lungenmetastasen und Chemotherapie vor 20 Jahren, eine beginnende Gonarthrose links bei Status nach Kniearthroskopie links 2001 in der Zeit als aktiver Rugbyspieler und eine primär übersehene mediale Malleolarfraktur OSG links 2018 (S. 8).</w:t>
      </w:r>
    </w:p>
    <w:p>
      <w:r>
        <w:t>Angesichts der Verletzungsschwere bestehe insgesamt ein exzellenter Behandlungs verlauf ohne wesentliche Komplikationen im Rahmen der post operativen und klinisch rehabilitativen Versorgung nach Polytrauma . Die wesentlichste klinische Problematik bestehe noch in den erheblichen Knochen substanzdefekten im Bereich des ulna - und radialseitigen Vorderarmes bei in situ liegenden Osteosyntheseplatten, weshalb auch unter anderem eine anhaltend ver minderte Belastbarkeit des rechten Vorderarmes resultiere. Derzeit empfehle sich keine korrigierende Spongiosaplastik aufgrund der ebenfalls unfallkausal bedingten Weichteilverletzung mit anzunehmender verminderter lokaler Durch blutung. Der behandelnde Traumatologe am Z.___ Kantonsspital sehe in sechs Monaten eine klinisch radiologische Verlaufsuntersuchung vor (S. 8) . Insofern seien derzeit keine , den rechten Vorderarm belastende Tätigkeiten, wie das Tragen von Gewichten grösser 5 kg oder Arbeiten, verbunden mit einer entsprechenden Zug- oder Stossbelastung , zumutbar. Der zweite medizinisch diskussionswürdige Punkt sei die mögliche Entfernung des linksseitigen Tibiamarknagels , der nach dieser schweren offenen Unterschenkelfrakturverletzung zu diesem Zeitpunkt noch zu früh wäre. Hier bestehe zum jetzigen Zeitpunkt trotz der Pseudarthrosen fibularseitig keine Einschränkung der Belastbarkeit resp ektive der Funktion (S. 9 oben)</w:t>
      </w:r>
    </w:p>
    <w:p>
      <w:r>
        <w:t>Es bestehe seit über einem Jahr eine nahezu volle Arbeitsfähigkeit in der angestammten Tätigkeit und der 30%ige Arbeitsausfall werde da mit begründet, dass der Beschwerdeführer seine intensive Eigentherapie bis zu drei Stunden täglich durchführen möchte. Der sportlich in seinem Leben stets aktive, sehr dynamisch wirkende Mann, verheirateter Vater von vier (richtig: drei) erwachsenen Kindern und beruflich in leitender Position , habe die Schonungs bedürftigkeit seines rechten Vorderarmes angesichts des oben genannten Befundes verstanden und werde in Zukunft in Bezug auf die Eigenbeübung etwas zurückstecken, da insgesamt die Funktion im oberen wie im unteren Extremitäten bereich als gut und derzeit nicht wesentlich verbesserbar erscheine. So könn t en die weiteren, vo m behandelnden Traumatologen des Z.___</w:t>
      </w:r>
    </w:p>
    <w:p>
      <w:r>
        <w:t>Kantonsspitals indizierten Ergotherapien ausserhalb der Arbeitszeit durchgeführt werden, sodass in der angestammten Tätigkeit mit überwiegender Kontroll funktion eine volle Arbeitsfähigkeit attestiert werde. Sollten zwingend und notwendig Arbeiten durchgeführt werden müssen, die den rechten Vorderarm auch nur gering belasteten, so sei dies unfallkausal derzeit nicht zumutbar. Es empfehle sich dies von Seiten des Case Managers noch mit dem Arbeitgeber im Detail zu besprechen. In den nächsten 6-12 Monaten werde sich an dieser Beurteilung nichts Wesentliches verändern (S. 9 f.). 3.10</w:t>
      </w:r>
    </w:p>
    <w:p>
      <w:r>
        <w:t>D ie bildgebende Untersuchung</w:t>
      </w:r>
    </w:p>
    <w:p>
      <w:r>
        <w:t>des rechten Vorderarms vom 15. September 2021 in der Radiologie des Z.___ Kantonsspitals ergab eine durchbaute diaphysäre Radius- und Ulnafraktur mit intaktem Osteosynthesematerial sowie eine post traumatische Arthrose im Metacarpophalangealgelenk (MCPG) II (Urk. 7/203). 3.11</w:t>
      </w:r>
    </w:p>
    <w:p>
      <w:r>
        <w:t>Anlässlich der geplanten Jahreskontrolle vom 15. September 2021 im Z.___ Kantonsspital hielten die Ärzte in ihrem Bericht vom 20. September 2021 (Urk. 7/209) anamnestisch fest, dass der Beschwerdeführer mit dem Verlauf zufrieden sei. Er sei im Alltag kaum eingeschränkt, er fühle sich einzig noch durch das einliegende Osteosynthesematerial gestört. Er könne sowohl das Handgelenk als auch das linke Bein voll belasten und normal in den Alltag integrieren. Die Beweglichkeit von Digitus II der rechten Hand sei noch limitiert, dies schränke ihn aber nicht wesentlich ein. Er sei zu 100% arbeitsfähig. Die Physiotherapie werde noch regelmässig besucht. Zudem führe er selbständig täglich Übungen durch, bei welchen es gelegentlich zu transienten Kribbelparästhesien im Bereich der Fingerbeere Digitus II rechts komme (S. 1 f.).</w:t>
      </w:r>
    </w:p>
    <w:p>
      <w:r>
        <w:t>Ein Jahr nach oben genannter Frakturversorgung zeig e sich ein erfreulicher Ver lauf. Der Beschwerdeführer fühle sich durch das Osteosynthesematerial gestört, so dass die Indikation zur Metallentfernung gestellt werde (S. 2 Mitte). 3.12</w:t>
      </w:r>
    </w:p>
    <w:p>
      <w:r>
        <w:t>Diese Operation fand am 29. November 2021 i m</w:t>
      </w:r>
    </w:p>
    <w:p>
      <w:r>
        <w:t>Z.___ Kantonsspital statt (vgl. Operationsbericht vom 30. November 2021, Urk. 7/240). Nach dieser Osteosynthese materialentfernung folgte aufgrund einer Refraktur des distalen Radius rechts am 7. Dezember 2021 im selben Spital eine erneute Operation (vgl. Austrittsbericht vom 13. Dezember 2021 , Urk. 7/225 , sowie Operationsbericht vom 10. Januar 2022, Urk. 7/238). Die am 26. Januar 2022 durchgeführte Unter suchung (vgl. Sprechstundenbericht vom 31. Januar 2022, Urk. 7/236) ergab einen guten Heilungsverlauf. Gemäss den behandelnden Ärzten sei die Ruhig stellung in der Klettschiene nicht mehr notwendig. Bei der physiotherapeutischen Beübung könne nun mit einem gestaffelten Belastungsaufbau über sechs Wochen gestartet werden (S. 2 f.). 3.13</w:t>
      </w:r>
    </w:p>
    <w:p>
      <w:r>
        <w:t>Mit Bericht vom 22. März 2022 (Urk. 7/254) hielten die Behandler vom Z.___ Kantonsspital anlässlich der Sprechstunde vom 16. März 2023 fest, dass sie beim Beschwerdeführer nun nach kompliziertem Verlauf mit Re-Fraktur und Re-Osteosynthese einen erfreulichen Verlauf sähen. Auch radiologisch zeige sich eine gute Materiallage und Konsolidation. Der Beschwerdeführer selbst bericht e über einen erfreulichen Heilungsverlauf. Er sei beschwerdefrei und aktuell wieder zu 100 % arbeitstätig als Projektleiter. Die Osteoporoseabklärung habe eine relevante Osteoporose mit Empfehlung zur medikamentösen Therapie ergeben. Hierbei würden sie die Therapieeinstellung und regelmässige Kontrolle durch den Hausarzt empfehlen (S. 2). 3.14</w:t>
      </w:r>
    </w:p>
    <w:p>
      <w:r>
        <w:t>Am 23. März 2022 suchte der Beschwerdeführer die Notfallpraxis am Z.___ Kantonsspital auf, nachdem ihm am Morgen beim Runtergehen auf der Treppe d as linke Knie plötzlich durchgesackt sei mit vollständiger Flexion und schmerzhafter Schwellung. Der bildgebende Befund ergab indes keinen Hinweis auf eine erneute Fraktur (Bericht vom 23. März 202 2 , Urk. 7/261). 3.15</w:t>
      </w:r>
    </w:p>
    <w:p>
      <w:r>
        <w:t>Die Ärzte des Z.___ Kantonsspitals führten in ihrem Sprechstundenbericht vom 2. Dezember 2022 (Urk. 7/293) aus, der Beschwerdeführer habe sich heute zur Verlaufskontrolle bei St atus nach Re-Plattenosteosynthese bei distaler</w:t>
      </w:r>
    </w:p>
    <w:p>
      <w:r>
        <w:t>Radius refraktur ein Jahr postoperativ vor gestellt . Er habe berichtet , dass im Bereich des rechten Unterarmes und Hand</w:t>
      </w:r>
    </w:p>
    <w:p>
      <w:r>
        <w:t>nahezu Schmerzfreiheit bestehe . Die Beweglichkeit der Hand sei gut, er spüre lediglich eine Verhärtung im Bereich der</w:t>
      </w:r>
    </w:p>
    <w:p>
      <w:r>
        <w:t>Osteosynthese, die ihn nicht weiter belaste. Die Beweglichkeit des rechten Zeige fingers sei eingeschränkt, insbesonder e hier wünsche er sich eine Besserung des Befundes.</w:t>
      </w:r>
    </w:p>
    <w:p>
      <w:r>
        <w:t>Das linke Knie mache rezidivierend Beschwerden. Er</w:t>
      </w:r>
    </w:p>
    <w:p>
      <w:r>
        <w:t>spüre dann einen ziehenden Schmerz im</w:t>
      </w:r>
    </w:p>
    <w:p>
      <w:r>
        <w:t>posteriorlateralen Abschnitt. Die Beweglichkeit sei aktuell wieder gut, fluktuiere jedoch im Verlauf immer wieder.</w:t>
      </w:r>
    </w:p>
    <w:p>
      <w:r>
        <w:t>Schmerzen bestünden aktuell keine. Er könne allen Freizeitaktivitäten bezüglich des Unterarmes wieder nachkommen. Eingeschränkt fühle er sich hier jedoch vor allem durch sein linkes Bein. Im Beruf sei er wieder zu 100 % tätig, in Rücksprache mit der Suva könne jedoch auch jederzeit eine Reduzierung auf 80 % erfolgen. Zur Zeit arbeite er jedoch zu 100 %, was ihn nicht belaste (S. 2 oben). Es sei ein weiteres konser vatives Vorgehen und abwartendes Offenhalten in Bezug auf das linke Knie entschieden worden. Bei Beschwerdezunahme oder -persistenz könne jederzeit eine Wiedervorstellung erfolgen (S. 2 f.). 3.16</w:t>
      </w:r>
    </w:p>
    <w:p>
      <w:r>
        <w:t>Die Beschwerdegegnerin veranlasste am 31. Januar 2023 eine erneute versicherungs medizinische Untersuchung . Dr. med. C.___ , Facharzt für Chirurgie, hielt in seinem Bericht vom 1. Februar 2023 (Urk. 7/318) bei bekannten Diagnosen hinsichtlich Angaben des Beschwerdeführers fest, im Allgemeinen gehe es ihm gut, er arbeite zu 100 % als Projektleiter im Stahlwerk mit Neu- und Umbauten. Betreffend Physio- und Ergotherapie habe er mit der Beschwerdegegnerin eine Vereinbarung mit einer Leistungsreduktion von aktuell noch 5-10 % aufgrund der Therapien. Das linke Bein mache ihm noch Beschwerden. Hier fühle er sich beim Laufen noch nicht ganz so fit. Er werde auch schneller müde als vor dem Unfall. Auch die Beweglichkeit und Ausdauer seien nicht mehr so wie vor drei Jahren. Er habe jedoch auch während drei Jahren kein Training mehr absolviert. Der Zeigefinger rechts sei in der Beweglichkeit noch eingeschränkt, störe ihn jedoch nicht während der Arbeit. Er gehe diesbezüglich alle zwei Wochen in die Ergotherapie und übe auch täglich selbständig zu Hause. Er habe keine Schmerzen und nehme auch keine Medi kamente. In einem Monat werde er pensioniert. Nachher möchte er noch zu einem reduzierten Pensum von zirka 50 % weiterarbeiten zum Aufräumen laufender Projekte sowie als Hilfe bei der weiteren Einarbeitung seines Nachfolgers (S. 5).</w:t>
      </w:r>
    </w:p>
    <w:p>
      <w:r>
        <w:t>In seiner Beurteilung gelangte Dr. C.___ zum Schluss, drei bis vier Jahre nach dem Polytrauma im Rahmen eines Motorradunfalles zeige sich insgesamt ein äusserst erfreulicher Verlauf. Ausser noch leichtem Streckdefizit des rechten Zeigefingers mit unvollständigem Faustschluss Dig itus II und III habe der Beschwerde führer praktisch keine Restbeschwerden mehr. Seit einem unklaren Einsacken des linken Beines mit Gesässaufprall auf der linken Ferse vor einem Jahr bestehe noch ein persistierendes Unsicherheitsgefühl. Die Ursache des Ereig nisses habe nicht eruiert werden können. Klinisch bestünden keine strukturellen Läsionen. Es sei unter anderem der Verdacht auf eine rupturierte Bakerzyste gestellt worden bei posttraumatischem Anschwellen des Unterschenkels. In den Verlaufskontrollen habe sich jeweils ein unauffälliges stabiles Kniegelenk gezeigt.</w:t>
      </w:r>
    </w:p>
    <w:p>
      <w:r>
        <w:t>In der heutigen Untersuchung zeige sich das Kniegelenk stabil, reizlos und indolent ohne Meniskuszeichen. Radiologisch bestehe eine proximale Pseudarthros e bei Status nach Mehretagenfraktur der Fibula bei jedoch gutem achsengerechtem Kontakt. Die distale Fraktur sei durchbaut. Die oberen Extremitäten seien frei und nicht eingeschränkt. Es bestehe eine unvollständige Fingerflexion Digitus II rechts ohne Behinderung im Alltag. Der Beschwerde führer sei wieder zu 100 % berufstätig, werde in knapp einem Monat pensioniert und möchte in reduziertem Pensum mindestens vorübergehend noch weiterarbeiten (S. 7) . Die grosszügige Regelung der Beschwerdegegnerin betreffend Therapie bedingtem Arbeitsausfall könne noch für den letzten Monat der regulären Arbeitszeit beibehalten werden. Bei Teilzeitpensum sei anschliessend die Ergotherapie auch problemlos in der Freizeit durchführbar (S. 9 oben).</w:t>
      </w:r>
    </w:p>
    <w:p>
      <w:r>
        <w:t>Durch das Fortführen der Ergotherapie alle zwei Wochen sowie durch tägliches intensive s</w:t>
      </w:r>
    </w:p>
    <w:p>
      <w:r>
        <w:t>selbständiges Training könne die Zeigefinger-Beweglichkeit rechts sowie der Faustschluss mindestens gehalten werden.</w:t>
      </w:r>
    </w:p>
    <w:p>
      <w:r>
        <w:t>Allenfalls bestehe noch leichte Verbesserung im Verlauf. Betreffend die noch leicht vorhandene Muskelatrophie</w:t>
      </w:r>
    </w:p>
    <w:p>
      <w:r>
        <w:t>des Quadriceps links im Vergleich zu rechts von 1</w:t>
      </w:r>
    </w:p>
    <w:p>
      <w:r>
        <w:t>cm ergehe die Empfehlung von selbständigen</w:t>
      </w:r>
    </w:p>
    <w:p>
      <w:r>
        <w:t>Muskelaufbauübungen ; eine physio therapeutische Behandlung sei</w:t>
      </w:r>
    </w:p>
    <w:p>
      <w:r>
        <w:t>aber diesbezüglich nicht mehr notwendig. Die Tätig keiten im bisherigen Beruf als Projektleiter seien uneingeschränkt möglich, aus Sicherheitsgründen jedoch ohne Besteigen von Leitern und Gerüsten sowie kein Klettern bei den alpinen Wanderungen. Hinsichtlich der Belastbarkeit von Hand und Handgelenk rechts sei ein ganztägiger Einsatz ohne Schlagbelastungen, ohne Vibrationsbelastungen und bei Gewichtsbelastungen regelmässig bis 10</w:t>
      </w:r>
    </w:p>
    <w:p>
      <w:r>
        <w:t>kg, vereinzelt schwere Lasten,</w:t>
      </w:r>
    </w:p>
    <w:p>
      <w:r>
        <w:t>jedoch nicht regelmässig , möglich. Aus Sicherheits gründen dürften keine Leitern und Gerüste bestiegen werden . Es s eien ganztägige Arbeiten im leichten bis mittelschweren Umfang möglich unter Einhaltung des</w:t>
      </w:r>
    </w:p>
    <w:p>
      <w:r>
        <w:t>genannten Belastbarkeitsprofils (S. 8 Mitte).</w:t>
      </w:r>
    </w:p>
    <w:p>
      <w:r>
        <w:t>Ein Integritätsschaden betreffend den rechten Zeigefinger liege vor. Die Funktion sei jedoch zu gut, um ein kostenpflichtiges Niveau zu erreichen. Im weiteren Ver lauf bestehe ein erhöhtes Arthroserisiko , insbesondere im rechten Handgelenk, allenfalls Zeigefingergrundgelenk. Das Ausmass und der Zeitpunkt seien jedoch nicht vorhersehbar. Bei Auftreten von Beschwerden im Bereich der vorhin ge nannten Verletzungen sei jederzeit ein Rückfallrecht gegeben (S. 8 unten). 3.17</w:t>
      </w:r>
    </w:p>
    <w:p>
      <w:r>
        <w:t>Dr. C.___</w:t>
      </w:r>
    </w:p>
    <w:p>
      <w:r>
        <w:t>nahm in seiner Beurteilung vom 10. Mai 2023 (Urk. 7/332) zu den im Schreiben vom 16. März 2023 vom Beschwerdeführer vorgebrachten Ein wendungen (vgl. Urk. 7/330)</w:t>
      </w:r>
    </w:p>
    <w:p>
      <w:r>
        <w:t>Stellung und führte aus , dass die nachträgliche Präzisierung der Anamnese durch den Beschwerdeführer mit «Aussenseite der Elle nur noch selten und wesentlich geringere Schmerzen, aber sie sind nicht ver schwunden. Innenseite …. zwischendurch ein Kontaktschmerz» sowie «Beim Unter schenkel links habe ich immer wieder nicht reproduzierbare kurze stechende Schmerzen», keinen relevanten Einfluss auf seine damals gemachte Beurteilung (vgl. vorstehend E. 3.16) hätten. Dass ein fehlendes Sitzen auf der Ferse in speziellen Situationen störe, könne er nachvollziehen, dies sei jedoch versicherungs technisch nicht relevant (S. 1 Mitte). Betreffend Faustschluss sei die Beschreibung des Abstandes von Mittel- und Zeigefinger zur Hohlhand nicht ver tauscht worden. Auch in der Untersuchung vom 31. Januar 2023 zeige der Zeige finger das grössere Defizit mit grösserem Finger-Hohlhand-Abstand. Auch in der Präzisierung habe der Beschwerdeführer nochmals berichtet, dass er die rechte Hand mit dem Zeigefinger im Alltag für alles einsetzen könne. Wie der Beschwerde führer am Schluss zusammenfassend beschreibe, sei weiterhin die rechte Hand mit nicht vollständigem Faustschluss wegen Mittel- und Zeigefinger die aktuell grösste Behinderung. Dies sei bei der Untersuchung vom 31. Januar 2023 auch so dokumentiert worden (S. 1 unten). Die weiteren leichten Einschrän kungen betreffend das linke Knie, rechter Unterschenkel und linkes Sprunggelenk seien nur geringen Grades (S. 2 oben).</w:t>
      </w:r>
    </w:p>
    <w:p>
      <w:r>
        <w:t>Zusammenfassend könne gesagt werden, dass die versicherungsmedizinische Unter suchung vom 31. Januar 2023 korrekt abgelaufen sei , die Anamnese-Erhebung sei korrekt dokumentiert worden, ebenso</w:t>
      </w:r>
    </w:p>
    <w:p>
      <w:r>
        <w:t>die klinischen Untersuchungs befunde. Die vom Beschwerdeführer noch eingebrachten Vorbringen würden zur Kenntnis genommen , diese h ätten jedoch keinen Einfluss auf die Gesamtbeurteilung. Die Voraussetzungen</w:t>
      </w:r>
    </w:p>
    <w:p>
      <w:r>
        <w:t>für die Schätzung eines Integritäts schadens s eien unverändert nicht erfüllt (S. 2 Mitte). 3.18</w:t>
      </w:r>
    </w:p>
    <w:p>
      <w:r>
        <w:t>Am 22. September 2023 untersuchte Dr. med. D.___ , Facharzt für Chirurgie, speziell Handchirurgie, den Beschwerdeführer zwecks Standort bestimmung und Beurteilung der Leistungsfähigkeit sowie Höhe des Integritäts schadens. Im Bericht vom 26. September 2023 (Urk. 7/345) führte der Arzt aus, insgesamt zeig e sich nach diesem sehr schweren Unfall doch ein erfreuliches Resultat</w:t>
      </w:r>
    </w:p>
    <w:p>
      <w:r>
        <w:t>mit sehr guter Gesamtfunktion beider Arme. Im Bereich der Hand rechts besteh e sicherlich ein gewisses Defizit. Dies k önne auch mittels Kraftmessung bestätigt</w:t>
      </w:r>
    </w:p>
    <w:p>
      <w:r>
        <w:t>werden. Auch nachvollziehbar sei , dass der Beschwerdeführer bei sportlichen Tätigkeiten</w:t>
      </w:r>
    </w:p>
    <w:p>
      <w:r>
        <w:t>wie Velofahren und Kanufahren durch die Einschränkung vor allem im Bereich des</w:t>
      </w:r>
    </w:p>
    <w:p>
      <w:r>
        <w:t>Zeige- und Mittelfingers rechts etwas beeinträchtigt sei . Sicherlich könn t en auch</w:t>
      </w:r>
    </w:p>
    <w:p>
      <w:r>
        <w:t>extremst belastende Tätigkeiten, Schläge und das Tragen schwerer Gegenstände</w:t>
      </w:r>
    </w:p>
    <w:p>
      <w:r>
        <w:t>nicht mehr vollumfänglich durchgeführt werden. Bezüglich insgesamter Leistungsfähigkeit</w:t>
      </w:r>
    </w:p>
    <w:p>
      <w:r>
        <w:t>auch gemäss Beschreibung des Beschwerde führers und gemäss Brief des Arbeitgebers, scheine ihm eine 20%ige Leistungseinbusse gerechtfertigt. Bezüglich der Höhe</w:t>
      </w:r>
    </w:p>
    <w:p>
      <w:r>
        <w:t>des Integritätsschadens k önne gemäss Tabelle 1 gemäss UVG keine Integritäts entschädigung ausgerichtet werden, da die Funktion insgesamt doch erfreulich gut sei und</w:t>
      </w:r>
    </w:p>
    <w:p>
      <w:r>
        <w:t>keine wesentlichen Ausfälle bis auf eine gewisse Schwäche best ünden.</w:t>
      </w:r>
    </w:p>
    <w:p>
      <w:r>
        <w:t>Zur Er haltung der guten Funktion sei eine kontinuierliche Physio- resp. Ergotherapie</w:t>
      </w:r>
    </w:p>
    <w:p>
      <w:r>
        <w:t>notwendig. Operative Massnahmen seien sicherlich keine mehr angezeigt (S. 2). 4. 4.1</w:t>
      </w:r>
    </w:p>
    <w:p>
      <w:r>
        <w:t>Unbestritten ist, dass ein Unfall im Sinne von Art. 4 ATSG vorliegt . Ebenfalls nicht bestritten und zu keinen Weiterungen Anlass gebend ist der Zeitpunkt des medizinischen Endzustandes ( Urk. 7/287) . Die Beschwerdegegnerin hat insgesamt richtig erkannt, dass die Einschätzung de s Versicherungs arztes</w:t>
      </w:r>
    </w:p>
    <w:p>
      <w:r>
        <w:t>Dr. C.___ vom 31. Januar 2023 , wonach der medizinische Endzustand im Zeitpunkt der Untersuchung schon erreicht gewesen sei, kongruent mit den Feststellungen der behandelnden Arztpersonen ist (vgl. vorstehend E. 3.15; E. 3.18 sowie E-Mail vom 2. Dezember 2022, Urk. 7/301 S. 2 unten).</w:t>
      </w:r>
    </w:p>
    <w:p>
      <w:r>
        <w:t>Streitig und zu prüfen ist demnach ein Anspruch de s Beschwerdeführe rs auf eine Rente .</w:t>
      </w:r>
    </w:p>
    <w:p>
      <w:r>
        <w:t>4.2</w:t>
      </w:r>
    </w:p>
    <w:p>
      <w:r>
        <w:t>Die Beschwerdegegnerin stützte sich bei der leistungsverneinenden Verfügung respektive de m diese bestätigenden Einspracheentscheid in medizinischer Hinsicht im Wesentlichen auf die Beurteilungen ihrer versicherungs medizinischen Ärzte, Dr. B.___ (vgl. vorstehend E. 3.9) und Dr. C.___ (vgl. vorstehend E. 3.16 f.).</w:t>
      </w:r>
    </w:p>
    <w:p>
      <w:r>
        <w:t>Ihre Beurteilungen erfüllen die Anforderungen an beweis kräftige medizinische Entscheidgrundlagen (vgl. vorstehend E. 1. 5 ) . Sie wurden in einlässlicher Auseinandersetzung mit den relevanten Vorakten erstattet. Die Darlegung der medizinischen Zustände und Zusammenhänge ist einleuchtend und die Schlussfolgerungen sind nachvollziehbar begründet.</w:t>
      </w:r>
    </w:p>
    <w:p>
      <w:r>
        <w:t>Sowohl Dr. B.___ ( zumindest bis zur erlittenen Refraktur im Dezember 2021; vgl. vorstehend E. 3.9 und E. 3.</w:t>
      </w:r>
    </w:p>
    <w:p>
      <w:r>
        <w:rPr>
          <w:b/>
        </w:rPr>
        <w:t>E. 12</w:t>
      </w:r>
    </w:p>
    <w:p>
      <w:r>
        <w:t>f. )</w:t>
      </w:r>
    </w:p>
    <w:p>
      <w:r>
        <w:t>als auch Dr. C.___ (vgl. vorstehend E. 3. 1 6 f. )</w:t>
      </w:r>
    </w:p>
    <w:p>
      <w:r>
        <w:t>gelangte n in ihren sorgfältig begründeten Beurteilungen nach jeweils persönlicher Untersuchung nachvollziehbar zum Schluss, dass im vorliegend massgeblichen Zeitpunkt des Fallabschlusses per März 2023 der Beschwerde führer in seiner angestammten Tätigkeit trotz Unfallfolgen wieder zu 100 % arbeitsfähig war.</w:t>
      </w:r>
    </w:p>
    <w:p>
      <w:r>
        <w:t>D ie versicherungsmedizinischen Einschätzungen einer vollen Arbeitsfähigkeit des Beschwerdeführers in seiner angestammten Tätigkeit decken sich mit den seitens der behandelnden Ärzte ausgestellten Attesten (vgl. vor stehend E. 3.1 5 ; Urk. 7/350 ) .</w:t>
      </w:r>
    </w:p>
    <w:p>
      <w:r>
        <w:t>A uch der Beschwerdeführer selber hatte mehrfach eine volle Arbeitsfähigkeit bestätigt und festgehalten , dass er die früher ausgeübten und nun nicht mehr zumutbaren schweren Hebetätigkeiten auf Bau stellen ohne weiteres delegieren könne (vgl. Urk. 7/165; Urk. 7/ 287).</w:t>
      </w:r>
    </w:p>
    <w:p>
      <w:r>
        <w:t>4.3</w:t>
      </w:r>
    </w:p>
    <w:p>
      <w:r>
        <w:t>Soweit der Beschwerdeführer geltend macht, seine von Dr. D.___ fest gestellten Einschränkungen in der rechten Hand (vgl. vorstehend E. 3.18) seien nicht ausreichend berücksichtigt worden (Urk. 1 S. 3 ff.), ist ihm entgegenzuhalten, dass diese sehr wohl Eingang in die versicherungsmedizinische Beurteilung gefunden haben. Dr. D.___</w:t>
      </w:r>
    </w:p>
    <w:p>
      <w:r>
        <w:t>äusserte sich dahingehend, dass der Beschwerdeführer durch die Einschränkung im Bereich des Zeige- und Mittel finger s rechts lediglich leicht beeinträchtigt sei und dass extremst</w:t>
      </w:r>
    </w:p>
    <w:p>
      <w:r>
        <w:t>belastende Tätig keiten, Schläge und das Tragen schwerer Gegenstände nicht mehr voll umfänglich durchgeführt werden könnten (vgl. vorstehend E. 3.18). Diese ver minderte Belastbarkeit wurde aber auch schon von Dr. C.___</w:t>
      </w:r>
    </w:p>
    <w:p>
      <w:r>
        <w:t>genannt und in seinem Belastungsprofil berücksichtigt (vgl. vorstehend E. 3.1 6 und E. 3.17 ). Eine divergierende medizinische Beurteilung liegt folglich nicht vor . Soweit der Beschwerdeführer die Fachkompetenz von Dr. C.___</w:t>
      </w:r>
    </w:p>
    <w:p>
      <w:r>
        <w:t>bestreitet und ausführt, dass dieser nicht über einen Facharzttitel in orthopädischer Hand chirurgie verfüge (Urk. 1 S. 7), ist auf die bundesgerichtliche Rechtsprechung hinzu weisen, wonach die Versicherungsärzte der Beschwerdegegnerin nach ihrer Funktion und beruflichen Stellung praxisgemäss Fachärzte im Bereich der Unfall medizin sind. Da sie ausschliesslich Unfallpatienten, Körperschädigungen im Sinne des Art.</w:t>
      </w:r>
    </w:p>
    <w:p>
      <w:r>
        <w:t>6 Abs.</w:t>
      </w:r>
    </w:p>
    <w:p>
      <w:r>
        <w:t>2 UVG und Berufskrankheiten diagnostisch beurteilen und therapeutisch begleiten, verfügen sie über besonders ausgeprägte traumatologische Kenntnisse und Erfahrungen. Dies gilt unabhängig von ihrem ursprünglich erworbenen Facharzttitel (Urteil des Bundesgerichts 8C_2019/2022 vom 2.</w:t>
      </w:r>
    </w:p>
    <w:p>
      <w:r>
        <w:t>Juni 2022 E.</w:t>
      </w:r>
    </w:p>
    <w:p>
      <w:r>
        <w:t>3.2 mit Hinweis auf Urteile des Bundesgerichts 8C_480/2021 vom 6.</w:t>
      </w:r>
    </w:p>
    <w:p>
      <w:r>
        <w:t>Dezember 2021 E.</w:t>
      </w:r>
    </w:p>
    <w:p>
      <w:r>
        <w:t>4.2.1 und 8C_316/2019 vom 24.</w:t>
      </w:r>
    </w:p>
    <w:p>
      <w:r>
        <w:t>Oktober 2019 E.</w:t>
      </w:r>
    </w:p>
    <w:p>
      <w:r>
        <w:t>5.4, je mit Hinweisen). Umstände, wonach dies bei Dr. C.___ , welcher auch über einen Facharzttitel in Chirurgie verfügt, nicht zutreffen sollte , zeig t der Beschwerde führer nicht substanziiert auf und sind auch nicht ersichtlich.</w:t>
      </w:r>
    </w:p>
    <w:p>
      <w:r>
        <w:t>Hinsichtlich der Leistungsfähigkeit ging Dr. D.___ von einer erfreulich guten Funktion ohne wesentliche Ausfälle aus bis auf das Vorliegen einer gewissen Schwäche und Einschränkungen bei sportlichen Tätigkeiten sowie bei extrem belastenden Tätigkeiten (vgl. vorstehend E. 3.18). Diese ver mögen aber die attestierte 20%ige Leistungseinbusse nicht zu rechtfertigen, welche auf der subjektiven Einschätzung des Beschwerdeführers und den Angaben des Arbeit gebers fusst (vgl. vorstehend E. 3.18 ; vgl. auch nachstehend E. 4.4 ) , weshalb darauf nicht abgestellt werden kann.</w:t>
      </w:r>
    </w:p>
    <w:p>
      <w:r>
        <w:t>Ebenfalls vermag die anamne s tische Falscherfassung der Familienverhältnisse (drei Söhne und nicht wie fälschlicherweise im Bericht von Dr. C.___ auf geführt vier Söhne; vgl. Urk. 1 S. 4) die versicherungsmedizinische Beurteilung nicht in Zweifel zu ziehen, zumal dieser Aspekt im Hinblick auf die medizinische Situation des Beschwerdeführers und die Auswirkungen seiner Arbeitsfähigkeit nicht von Relevanz ist. 4.4</w:t>
      </w:r>
    </w:p>
    <w:p>
      <w:r>
        <w:t>Der Beschwerdeführer macht geltend, dass seine Leistungsfähigkeit um 15-20 % reduziert sei, was sich auch aus den Beobachtungen seines ehemaligen Arbeit gebers ergebe, wonach er sein ursprüngliches Leistungsniveau nach Abschluss sämtlicher Heilbehandlungen nicht mehr erreicht habe (Urk. 1 S. 7 ff.). Dem kann nicht gefolgt werden. Aus den Akten geht hervor, dass dem Beschwerdeführer eine vollständige Arbeitsfähigkeit attestiert wurde (vgl. vorstehend E. 4.2). Auch berichtete der Beschwerdeführer mit E-Mail vom 16. März 2023 (Urk. 7/329) überwiegend von Einschränkungen der allgemeinen Lebensqualität: Er könne aufgrund der nicht vollständigen Beugungsfähigkeit seines linken Knies nicht richtig in die Hocke gehen, was ihn beim Spielen mit seinen Grosskindern und im Garten stark behindere .</w:t>
      </w:r>
    </w:p>
    <w:p>
      <w:r>
        <w:t>Er ermüde in seinen Freizeitaktivitäten rascher</w:t>
      </w:r>
    </w:p>
    <w:p>
      <w:r>
        <w:t>(S. 1 f.).</w:t>
      </w:r>
    </w:p>
    <w:p>
      <w:r>
        <w:t>Dr. C.___</w:t>
      </w:r>
    </w:p>
    <w:p>
      <w:r>
        <w:t>mass diesem Umstand zu Recht keine versicherungs technische Relevanz zu (vgl. vorstehend E. 3.17) . Auch Dr. D.___ berichtete diesbezüglich von Einschränkungen bei sportlichen Tätigkeiten (vgl. vorstehend E.</w:t>
      </w:r>
    </w:p>
    <w:p>
      <w:r>
        <w:t>3.18). 4. 5</w:t>
      </w:r>
    </w:p>
    <w:p>
      <w:r>
        <w:t>Die E.___ AG, die langjährige Arbeitgeberin des Beschwerdeführers ( Urk. 7/1), verfasste am 6. Juli 2023, während hängigem Einspracheverfahren , auf Wunsch und zuhanden des Beschwerdeführers einen Bericht betreffend</w:t>
      </w:r>
    </w:p>
    <w:p>
      <w:r>
        <w:t>dessen Arbeits fähigkeit ( Urk. 7/339). Er sei seit Ende Februar 2023 in Pension und arbeite in einem Teilzeitpensum weiter, um angefangene Projekte abzuschliessen. Er habe seit seiner Wiedereingliederung nach dem Motorradunfall vom 2 3. September 20 19</w:t>
      </w:r>
    </w:p>
    <w:p>
      <w:r>
        <w:t>verständlicherweise sehr hohe Absenzen gehabt. Er habe mehrmals wöchentlich Therapien besucht. Arbeiten, die mit körperlichen Anstrengungen verbunden gewesen seien, seien zum Problem geworden. Im Büroalltag seien die Beeinträchtigungen weniger spürbar gewesen, doch seien ihm auch Arbeiten am Computer schwerer gefallen. Seine Leistung / Arbeitskraft kurz vor seiner Pensionierung sei verglichen mit der Zeit vor dem Unfall um 10 bis 15 % geringer gewesen.</w:t>
      </w:r>
    </w:p>
    <w:p>
      <w:r>
        <w:t>Aus diesen Ausführungen der Arbeitgeberin ( Urk. 7/339)</w:t>
      </w:r>
    </w:p>
    <w:p>
      <w:r>
        <w:t>vermag der Beschwerde führer nichts zu seinen Gunsten abzuleiten. Denn es ist die Aufgabe des Arztes oder der Ärztin und nicht de s Arbeitgeber s , den Gesundheitszustand zu beurteilen und dazu Stellung zu nehmen, in welchem Umfang und bezüglich welcher Tätig keiten die versicherte Person arbeitsunfähig ist. Die ärztlichen Berichte stellen eine wichtige Grundlage dar für die Beurteilung der Frage, welche Arbeits leistungen der versicherten Person noch zugemutet werden können (BGE 132 V 93 E.</w:t>
      </w:r>
    </w:p>
    <w:p>
      <w:r>
        <w:t>4 mit Hinweisen; vgl. auch BGE 140 V 193 E.</w:t>
      </w:r>
    </w:p>
    <w:p>
      <w:r>
        <w:t>3.2 mit Hinweisen).</w:t>
      </w:r>
    </w:p>
    <w:p>
      <w:r>
        <w:t>Somit erfolgt deren Beurteilung nach Massgabe der objektiv feststellbaren Gesundheits schädigung und nicht auf der Grundlage de r v om Beschwerdeführer durch seine Arbeitgeber in</w:t>
      </w:r>
    </w:p>
    <w:p>
      <w:r>
        <w:t>dargelegten subjektiven Beobachtungen .</w:t>
      </w:r>
    </w:p>
    <w:p>
      <w:r>
        <w:t>Aufgrund des langjährigen Arbeitsverhältnisses mit den damit verbundenen gegenseitigen Treuepflichten – die Arbeitgeberin beschäftigte den Beschwerdeführer nach Erreichen des AHV-Referenzalters weiter - ist im Übrigen davon auszugehen, dass d ie Arbeitgeber in den Bericht mit Blick auf den Rechtsstreit des Beschwerde führers mit der Beschwerdegegnerin eher zugunsten des Beschwerdeführers abfasste. Für die den Therapien geschuldeten Fehlzeiten am Arbeitsplatz wurde die Arbeitgeberin von der Beschwerdegegnerin bis zum Fallabschluss entschädigt ( Urk. 7/291). Weder i n den Ausführungen der Arbeitgeberin noch beschwerde weise wird geltend gemacht, dass der von der Arbeitgeberin ausgerichtete volle Lohn eine Soziallohnkomp onente enthalten hätte. Dies spricht zusammen mit dem Umstand, dass die Arbeitgeberin den gutverdienenden Beschwerdeführer (vgl. Urk. 7/48 S.</w:t>
      </w:r>
    </w:p>
    <w:p>
      <w:r>
        <w:t>3) nach Erreichen des AHV-Referenzalters in einem Teilzeit pensum weiterbeschäftigte, gegen die Annahme einer gesundheitsbedingten Leistungs einbusse . Die weitere Behandlungsempfehlung von Dr. C.___ anlässlich der Untersuchung vom 3 1. Januar 2023 lautete auf Ergotherapie alle zwei Wochen und ein intensives selbständiges Training ( vorstehend E.</w:t>
      </w:r>
    </w:p>
    <w:p>
      <w:r>
        <w:t>3.16). Diese Massnahmen</w:t>
      </w:r>
    </w:p>
    <w:p>
      <w:r>
        <w:t>liessen sich ohne weiteres auch mit einer vollzeitlichen Arbeits tätigkeit vereinbaren, weshalb im Zeitpunkt des Fallabschlusses auch keine</w:t>
      </w:r>
    </w:p>
    <w:p>
      <w:r>
        <w:t>Einschränkung der Arbeitsfähigkeit best and , welche gesundheitsbedingter Absenzen geschuldet gewesen wäre . Dr. C.___ gelangte nach seiner ärztlichen Untersuchung vom 31. Januar 2023 nachvollziehbar und überzeugend zum Schluss, dass die Tätigkeiten des Beschwerdeführers im bisherigen Beruf als Projektleiter uneingeschränkt möglich seien , worauf abgestellt werden kann (vgl. vorstehend E. 3.16).</w:t>
      </w:r>
    </w:p>
    <w:p>
      <w:r>
        <w:t>4. 6</w:t>
      </w:r>
    </w:p>
    <w:p>
      <w:r>
        <w:t>Zusammenfassend kann auf die zuverlässige und schlüssige Beurteilung von Dr. C.___ abgestellt werden. Es liegen keine Berichte vor, welche geeignet wären, auch nur geringe Zweifel an der versicherungsmedizinischen Beurteilung zu erwecken. Gestützt darauf ist von einer vollständigen Arbeitsfähigkeit des Beschwerde führers im Zeitpunkt des medizinischen Endzustandes</w:t>
      </w:r>
    </w:p>
    <w:p>
      <w:r>
        <w:t>auszugehen . Der medizinische Sachverhalt ist umfassend dokumentiert. Von der beantragten Rückweisung zur Einholung eines Gutachtens kann - in antizipierter Beweiswürdigung (vgl. statt vieler: BGE 144 V 361 E.</w:t>
      </w:r>
    </w:p>
    <w:p>
      <w:r>
        <w:t>6.5 mit Hinweisen) - abgesehen werden, weil davon keine neuen entscheidrelevanten Erkenntnisse zu erwarten sind.</w:t>
      </w:r>
    </w:p>
    <w:p>
      <w:r>
        <w:t>Der Beschwerdeführer erleidet nach dem Gesagten aufgrund seiner vollständigen Arbeitsfähigkeit in der angestammten Tätigkeit keine Erwerbseinbusse . Demzufolge hat die Beschwerdegegnerin einen Anspruch des Beschwerdeführers auf eine Invalidenrente zu Recht verneint. Die Beschwerde erweist sich als unbegründet und ist abzuweisen. 5.</w:t>
      </w:r>
    </w:p>
    <w:p>
      <w:r>
        <w:t>Das Verfahren ist kostenlos (Art. 61 lit . f bis ATSG) . Das Gericht erkennt: 1.</w:t>
      </w:r>
    </w:p>
    <w:p>
      <w:r>
        <w:t>Die Beschwerde wird abgewiesen. 2.</w:t>
      </w:r>
    </w:p>
    <w:p>
      <w:r>
        <w:t>Das Verfahren ist kostenlos. 3.</w:t>
      </w:r>
    </w:p>
    <w:p>
      <w:r>
        <w:t>Zustellung gegen Empfangsschein an: - Rechtsanwalt Marco Unternährer - Suva - Bundesamt für Gesundheit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VorsitzendeDer Gerichtsschreiber Grieder-MartensBrühwiler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