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UV.2024.00031 vom 14. April 2025</w:t>
      </w:r>
    </w:p>
    <w:p>
      <w:r>
        <w:t>ZH Sozialversicherungsgericht, 2025-04-14, DE</w:t>
      </w:r>
    </w:p>
    <w:p>
      <w:r>
        <w:rPr>
          <w:b/>
        </w:rPr>
        <w:t xml:space="preserve">Quelle: </w:t>
      </w:r>
      <w:r>
        <w:t>https://mcp.opencaselaw.ch/entscheid/zh_sozialversicherungsgericht_UV.2024.00031</w:t>
      </w:r>
    </w:p>
    <w:p>
      <w:r>
        <w:t>FR: ZH_SOZIALVERSICHERUNGSGERICHT UV.2024.00031 du 14 avril 2025</w:t>
      </w:r>
    </w:p>
    <w:p>
      <w:r>
        <w:t>IT: ZH_SOZIALVERSICHERUNGSGERICHT UV.2024.00031 del 14 aprile 2025</w:t>
      </w:r>
    </w:p>
    <w:p>
      <w:pPr>
        <w:pStyle w:val="Heading2"/>
      </w:pPr>
      <w:r>
        <w:t>Erwägungen</w:t>
      </w:r>
    </w:p>
    <w:p>
      <w:r>
        <w:rPr>
          <w:b/>
        </w:rPr>
        <w:t>E. 1.1</w:t>
      </w:r>
    </w:p>
    <w:p>
      <w:r>
        <w:t>Gemäss Art. 6 des Bundesgesetzes über die Unfallversicherung (UVG) werden soweit das Gesetz nichts anderes bestimmt - die Versicherungs leistungen bei Berufs unfällen, Nichtberufsunfällen und Berufskrankheiten gewährt (Abs. 1). Die Versicherung erbringt ihre Leistungen auch bei den im Einzelnen in Abs. 2 aufge 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 zustandes mehr erwartet werden kann und allfällige Eingliederungs massnahmen der Invalidenversicherung abgeschlossen sind. Mit dem Renten beginn fallen die Heilbehandlung und die Taggeldleistungen dahin (Art. 19 Abs. 1 UVG). Erleidet die versicherte Person durch den Unfall eine dauernde erheb liche Schädigung der körperlichen, geistigen oder psychischen Integrität, so hat sie Anspruch auf eine angemessene Integritätsentschädigung (Art. 24 Abs. 1 UVG).</w:t>
      </w:r>
    </w:p>
    <w:p>
      <w:r>
        <w:rPr>
          <w:b/>
        </w:rPr>
        <w:t>E. 1.2</w:t>
      </w:r>
    </w:p>
    <w:p>
      <w:r>
        <w:t>UV170600 Fallabschluss, Ende Taggeld- und Heilbehandlungsleistungen, Beginn des Anspruchs auf Invalidenrente und Integritätsentschädigung 12.2024 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 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Arbeitsfähigkeit, soweit diese unfallbedingt beeinträchtigt ist. Die Verwendung des Be 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8C_459/2023 vom 18. Juni 2024 E. 4.3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8C_81/2024 vom 28. Oktober 2024 E. 3.1 und 8C_640/2022 vom 9. August 2023 E. 4.1.2, je mit Hinweisen). Bei Vorliegen psychischer Unfallfolgen hat der Fallabschluss zu erfol gen, sobald von der Fortsetzung der auf die somatischen Leiden gerichteten ärztlichen Behandlung keine namhafte Besserung des Gesundheitszustandes mehr erwartet werden kann (Urteil des Bundesgerichts 8C_81/2024 vom 28. Oktober 2024 E. 3.1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w:t>
      </w:r>
    </w:p>
    <w:p>
      <w:r>
        <w:t>(Anamnese)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rPr>
          <w:b/>
        </w:rPr>
        <w:t>E. 1.4</w:t>
      </w:r>
    </w:p>
    <w:p>
      <w:r>
        <w:t>UV170530 Beweiswert von versicherungsinternen ärztlichen Einschätzungen 01.2021 Nach der Rechtsprechung kommt auch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 sicherungs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2</w:t>
      </w:r>
    </w:p>
    <w:p>
      <w:r>
        <w:t>Der</w:t>
      </w:r>
    </w:p>
    <w:p>
      <w:r>
        <w:t>Versicherte erhob am 9. Februar 2024 Beschwerde (Urk. 1) gegen den Einsprache entscheid vom</w:t>
      </w:r>
    </w:p>
    <w:p>
      <w:r>
        <w:rPr>
          <w:b/>
        </w:rPr>
        <w:t>E. 2.1</w:t>
      </w:r>
    </w:p>
    <w:p>
      <w:r>
        <w:t>Die Beschwerdegegnerin ging im angefochtenen Einspracheentscheid (Urk. 2) davon aus, gestützt auf die vollumfänglich nachvollziehbare Beurteilung ihres Versicherungs mediziners Dr. Z.___ seien die zu Beginn, direkt nach dem Stromschlagereignis beklagten Beschwerden noch auf dieses zurückzuführen gewesen, die jedoch danach und aktuell weiterhin beklagten , multipel lokalisierten Beschwerden würden sich indes nicht mehr darauf zurückführen lassen , zumal sich strukturelle Läsionen (bis auf die bereits vorbekannten) nicht hätten nach weisen lassen. De r Endzustand beziehungsweise die Abheilung der unfall bedingten Folgen des Ereignisses vom 3 1. Juli 2021 sei am 2. September 2021 als erreicht zu betrachten , spätestens aber mit dem eigenständigen Abbruch der psychi atrischen Behandlungen am 6. September 2021 (S. 8 f. ) . D ie psychiatrische Versicherungsmediziner in</w:t>
      </w:r>
    </w:p>
    <w:p>
      <w:r>
        <w:t>Dr. A.___ sei zudem zum Schluss gekommen, dass spätestens ab dem 1 5. November 2021 ein Kausalzusammenhang nicht mehr bejaht werden könne beziehungsweise dieser nur noch möglich sei. Insofern sei nicht zu beanstanden, dass eine Leistungseinstellung über diesen Zeitpunkt hinaus und erst per 3 0. November 2021 vorgenommen worden sei (S. 9) .</w:t>
      </w:r>
    </w:p>
    <w:p>
      <w:r>
        <w:rPr>
          <w:b/>
        </w:rPr>
        <w:t>E. 2.2</w:t>
      </w:r>
    </w:p>
    <w:p>
      <w:r>
        <w:t>Der Beschwerdeführer machte demgegenüber sinngemäss geltend ( Urk. 1, Urk. 3/div.), er sei damit nicht einverstanden und es seien ihm weiterhin Leis tungen auszurichten.</w:t>
      </w:r>
    </w:p>
    <w:p>
      <w:r>
        <w:rPr>
          <w:b/>
        </w:rPr>
        <w:t>E. 2.3</w:t>
      </w:r>
    </w:p>
    <w:p>
      <w:r>
        <w:t>Strittig und zu prüfen ist, ob der Beschwerdeführer auch über den 30. November 2021 hinaus Anspruch auf Leistungen der Beschwerdegegnerin hat .</w:t>
      </w:r>
    </w:p>
    <w:p>
      <w:r>
        <w:rPr>
          <w:b/>
        </w:rPr>
        <w:t>E. 3</w:t>
      </w:r>
    </w:p>
    <w:p>
      <w:r>
        <w:t>1. Januar 2024 (Urk. 2) und beantragte sinngemäss , dieser sei aufzuheben und ihm seien Leistungen aus der obligatorischen Unfall versicherung auszurichten.</w:t>
      </w:r>
    </w:p>
    <w:p>
      <w:r>
        <w:t>Mit Beschwerdeantwort vom 2 0. März 2024 ( Urk. 12 ) beantragte die Axa die Abweisung der Beschwerde , sofern darauf eingetreten werde . Dies wurde dem Beschwer deführer am 2 5. März 2024 zur Kenntnis gebracht ( Urk. 15 ). Am 1. November 2024 reichte der Beschwerdeführer ein weiteres Dokument zu den Akten ( Urk. 16). Das Gericht zieht in Erwägung: 1.</w:t>
      </w:r>
    </w:p>
    <w:p>
      <w:r>
        <w:rPr>
          <w:b/>
        </w:rPr>
        <w:t>E. 3.1</w:t>
      </w:r>
    </w:p>
    <w:p>
      <w:r>
        <w:t>Am 3 1. Juli 2021 erlitt der Beschwerdeführer einen Stromunfall (vgl. Unfall meldung vom 1 7. August 2021; Urk. 14/A1 sowie Urk. 14/M1).</w:t>
      </w:r>
    </w:p>
    <w:p>
      <w:r>
        <w:t>Die Erstbehandlung erfolgte gleichentags im Stadtspital B.___ , wobei die Ärzte einen Stromunfall (Niedervolt) mit Eintrittspforte Hand rechts, mit Turnschuhen auf Wasserlache stehend, Kontakt zirka 20 Sekunden, Komplikationen: Vorhof flimmern, rechtsseitig betonte Myalgien, leichte Rhabdomyolyse sowie ein tachykardes Vorhofflimmern und eine Splenektomie nach traumatischer Milzruptur diagnostizierten. Sie führten aus, bei Ankunft habe sich eine leicht hyperäme Handfläche rechts (Stromeintritt) sowie eine diffuse Druckdolenz der Muskulatur rechtsbetont sowie Sensibilitätsminderung des rechten Arms gezeigt. Im Verlauf habe sich intermittierend ein leichter CK-Anstieg gezeigt. Die Sensibilitäts minderung am rechten Arm habe sich spontan nach kurzer Zeit normalisiert. Zudem habe sich ein tachykardes Vorhofflimmern gezeigt, welches in Zusam menhang mit dem Stromschlag und nicht als Zufallsbefund gewertet worden sei. Die Herzenzyme hätten keinen signifikanten Verlauf gezeigt. Nach Ausschluss intrakardialer Thromben mittels transösophagealer Echokardio graphie habe am 3. August 2021 eine erfolgreiche Elektrokardioversion in einen normokarden Sinus rhythmus vorgenommen werden können. Eine orale Antikoagulation sei periinter ventionell für 4 Wochen begonnen worden. Der Beschwerdeführer habe am 3. August 2021 beschwerdefrei nach Hause entlassen werden können ( Urk. 14/M3).</w:t>
      </w:r>
    </w:p>
    <w:p>
      <w:r>
        <w:rPr>
          <w:b/>
        </w:rPr>
        <w:t>E. 3.2</w:t>
      </w:r>
    </w:p>
    <w:p>
      <w:r>
        <w:t>Die Ärzte des Stadtspitals B.___ berichteten am 3. August 2021 ( Urk. 14/M17) und nannten folgende Diagnosen: - Panikattacke - Stromunfall (Niedervolt) am 3 1. Juli 2021 - t achykardes Vorhofflimmern</w:t>
      </w:r>
    </w:p>
    <w:p>
      <w:r>
        <w:t>Sie führten aus, der Beschwerdeführer sei am Vorstellungstag aus dem Spital entlassen worden. Nach dem Essen sei er spazieren gegangen und habe einen Druck auf der Brust verspürt, habe Mühe mit dem Atmen gehabt, habe Kribbel parästhesien in den Händen und den Füssen verspürt und grosse Angst bekom men, weshalb er die Ambulanz avisiert habe. Die Beschwerden seien spontan regre dient gewesen. Bei Eintritt habe der Beschwerdeführer über seit dem Strom schlag bekannte Schmerzen an beiden Oberschenkeln geklagt. Sonst habe er keine weiteren Beschwerden berichtet , insbesondere keine Brustschmerzen und keine Luftnot. Bei Eintritt sei der Beschwerdeführer asymptomatisch, kardiopulmonal kompensiert gewesen. Das EKG sei unverändert zum Vor-EKG und das Troponin sei drei Stunden nach Ereignis negativ. In Rücksprache mit dem Kardiologen gebe es keinen Anhalt für weitere Abklärungen. In der Zusammenschau der Befunde seien die Beschwerden im Rahmen einer Panikattacke zu sehen.</w:t>
      </w:r>
    </w:p>
    <w:p>
      <w:r>
        <w:rPr>
          <w:b/>
        </w:rPr>
        <w:t>E. 3.3</w:t>
      </w:r>
    </w:p>
    <w:p>
      <w:r>
        <w:t>Die Ärzte des Stadtspitals B.___ berichteten am 2 1. September 2021 ( Urk. 14/M1 4) über die kardiologische Nachkontrolle vom 2 4. August 2021 und führten aus, der Beschwerdeführer berichte seit Spitalaustritt nun über einen aus kardialer Sicht beschwerdefreien Verlauf. Seit dem Stromunfall habe der Beschwerde führer einzig ein gelegentliches Bedürfnis sehr tief einzuatmen bemerkt und berichte über eine Angstproblematik in Bezug auf Elektrogeräte. Der Beschwerdeführer präsentiere sich in gutem und kardial kompensiertem Allgemein zustand und mit normwertigen Vitalparametern. Hinweise für eine arte rielle Hypertonie bestünden nicht. Anamnestisch seien zwischenzeitlich keine Palpitationen mehr aufgetreten und das Ruhe-EKG zeige weiterhin einen normo karden Sinusrhythmus ohne De- oder Repolarisationsstörungen . Aufgrund der anamnestisch ausgeprägten Angstproblematik werde die Evaluation einer Psycho therapie durch den Hausarzt empfohlen.</w:t>
      </w:r>
    </w:p>
    <w:p>
      <w:r>
        <w:rPr>
          <w:b/>
        </w:rPr>
        <w:t>E. 3.4</w:t>
      </w:r>
    </w:p>
    <w:p>
      <w:r>
        <w:t>Dr. med. C.___ , Fachärztin für Psychiatrie und Psychotherapie, berich tete am 1 7. November 2021 ( Urk. 14/M21) über die Sprechstunde des Beschwerde führers vom 6. September 2021 und führte aus, der Beschwerdeführer habe infolge des traumatischen Ereignisses vom 3 1. Juli 2021 eine Panikstörung entwickelt. Die Panikattacken seien sehr stark und begleitet von vegetativen Symptomen gewesen. Bei stark ausgeprägten Ein- und Durchschlafstörungen sei eine Medikation mit Trittico eingeleitet worden, die wegen Nebenwirkungen im Sinne von Miktionsstörungen abgesetzt worden sei. Es sei eine anxiolytische Behand lung mit Antidepressiva unter EKG-Kontrollen geplant gewesen. Der Beschwerde führer habe jedoch die weiteren Termine nicht wahrgenommen, so dass die Behandlung sistiert worden sei.</w:t>
      </w:r>
    </w:p>
    <w:p>
      <w:r>
        <w:rPr>
          <w:b/>
        </w:rPr>
        <w:t>E. 3.5</w:t>
      </w:r>
    </w:p>
    <w:p>
      <w:r>
        <w:t>Die Ärzte der Universitätsklinik D.___ , Orthopädie, berichteten am 6. Januar 2022 ( Urk. 14/M25) und nannten als Diagnose eine Partialruptur der Rotatoren manschette (Supraspinatus mit Tendinopathie der langen Bizepssehne rechts und links) nach Unfall am 3 1. Juli 202 1. Sie führten aus, der Beschwerdeführer stelle sich aufgrund persistierender Schulterschmerzen beidseits seit dem Unfall vor. Vor allem morgens und abends beklage er Schmerzen. Aufgrund der Partialruptur der Rotatorenmanschette werde eine subacromiale Infiltration mit parallel laufen den physiotherapeutischen Massnahmen empfohlen.</w:t>
      </w:r>
    </w:p>
    <w:p>
      <w:r>
        <w:t>Mit Bericht vom 2 2. April 2022</w:t>
      </w:r>
    </w:p>
    <w:p>
      <w:r>
        <w:t>( Urk. 14/M37) nannten sie zu den bekannten Diag nose n neu eine traumatische Bursitis olecrani Ellbogen links nach Sturz auf Eis am 1 1. März 202 2. Sie führten aus, die Schmerzen würden vor allem in der linken Schulter, im linken Ellbogen und im linken Kniebereich bestehen. Das Hauptproblem seien jedoch die Schulterschmerzen, weshalb eine Arthro -MRI-Untersuchung des linken Schultergelenks durchgeführt werde.</w:t>
      </w:r>
    </w:p>
    <w:p>
      <w:r>
        <w:t>Am 1 8. Juli 2022 ( Urk. 14/M26) führte n</w:t>
      </w:r>
    </w:p>
    <w:p>
      <w:r>
        <w:t>d ie Ärzte aus, der Beschwerdeführer klage weiterhin über Schmerzen sowohl in der linken als auch in der rechten Schulter, aber auch im linken Ellbogen. Die Physiotherapie werde durchgeführt und es sei auch eine Verbesserung zu sehen. Der nächste Schritt wäre eine Kortikosteoroid infiltration im</w:t>
      </w:r>
    </w:p>
    <w:p>
      <w:r>
        <w:t>Intervallbereich, um die Entzündung im Bereich der partiellen Rupturen reduzieren und so die Beweglichkeit durch die Physiotherapie weiter verbessern zu können. Der Beschwerdeführer lehne dies jedoch ab, da er Sorge um Nebenwirkungen des Kortisons habe. Da er weder Infiltrationen noch eine chirurgische Therapie wünsche, seien vorerst keine weiteren Konsultationen mehr vorgesehen.</w:t>
      </w:r>
    </w:p>
    <w:p>
      <w:r>
        <w:rPr>
          <w:b/>
        </w:rPr>
        <w:t>E. 3.6</w:t>
      </w:r>
    </w:p>
    <w:p>
      <w:r>
        <w:t>Dr. med. E.___ , Fachärztin für Neurologie, berichtete am 1 3. September 2022 (Urk.14/M34) über die Konsultation des Beschwerdeführers zur Evaluierung der chronischen Kopf- und Nackenschmerzen. Sie nannte folgende Diagnosen: - Verdacht auf chronischen Spannungskopfschmerz, Differentialdiagnose zusätzlich medikamenteninduzierter Kopfschmerz - Verdacht auf episodische vs. chronische Migräne mit visueller Aura</w:t>
      </w:r>
    </w:p>
    <w:p>
      <w:r>
        <w:t>- Attackenmedikation neu mit Maxalt 10mg - Lumboischialgie mit Verdacht auf sensibles Wurzelkompressionssyndrom L5 links, Differentialdiagnose posttraumatisch seit Arbeitsunfall mit Sturz und fraglich Commotio cerebri am 1 1. März 2022 - Stromunfall Juli 2022 (richtig: 2021)</w:t>
      </w:r>
    </w:p>
    <w:p>
      <w:r>
        <w:t>- Karpaltunnelsyndrom (CTS) beidseits</w:t>
      </w:r>
    </w:p>
    <w:p>
      <w:r>
        <w:t>- posttraumatische Belastungsstörung (PTBS), Panikstörung</w:t>
      </w:r>
    </w:p>
    <w:p>
      <w:r>
        <w:t>Sie führte aus, der Beschwerdeführer beschreibe eine komplexe Schmerzsympto matik. Nebenbefundlich bestehe der Verdacht auf ein sensibles Wurzelkom pressionssyndrom L5 links, motorische Ausfälle liessen sich nicht nachweisen. Die Konsultation sei jedoch aufgrund der Kopfschmerzen erfolgt. Diese beschreibe der Beschwerdeführer am ehesten als chronischen Spannungskopfschmerz, der quasi immer bestehe. Differentialdiagnostisch könnte es sich um einen zusätzlich überlagerten medikamenteninduzierten Kopfschmerz handeln. Bei Status nach diversen Unfällen als auch der latenten linksseitigen zentralen Zeichen (Pronation links, Reflexbetonung links) sei der Beschwerdeführer für ein MRI des Neuro kraniums angemeldet worden.</w:t>
      </w:r>
    </w:p>
    <w:p>
      <w:r>
        <w:rPr>
          <w:b/>
        </w:rPr>
        <w:t>E. 3.7</w:t>
      </w:r>
    </w:p>
    <w:p>
      <w:r>
        <w:t>Dr. med. Z.___ , Facharzt für Allgemeine Innere Medizin, Versicherungs medizin der Beschwerdegegnerin, erstattete am 1 3. November 2023 seine Beur teilung ( Urk. 14/M46) und führte aus, zusammenfassend sei aus internistischer und versicherungsmedizinischer Sicht festzuhalten, dass das Stromschlagereignis vom 3 1. Juli 2023 letztlich sehr glimpflich abgelaufen sei , ohne irgendwelche somatische strukturelle oder funktionelle Folgeschäden zu hinterlassen. Zu einer Wundheilungsstörung ab der Stromeintrittsstelle sei es nicht gekommen. Die ausgelösten Muskelschmerzen seien rasch verschwunden. Das aufgetretene Vorhof flimmern habe problemlos in einen Sinusrhythmus konvertiert werden können und die anschliessend erhobenen kardiologischen Befunde seien völlig normal gewesen. Eine nachweisbare strukturelle Läsion, insbesondere an den Schultern, sei nicht aufgetreten. Einerseits habe zeitnah keine zusätzliche Symptomatik bestan den, als die bereits seit Jahren bekannten fluktuierenden Beschwerden, anderer seits seien die erst 5 Monate nach dem Ereignis im MRI ( 5. Januar 2022) neu nachgewiesenen oberflächlichen Sehneneinrisse beidseits bei auch sonst beidseitig ähnlichen Veränderungen überwiegend wahrscheinlich auf den seit Jahren bekannten, langsam fortschreitenden degenerativen Prozess in beiden Schultergelenken zurückzuführen. Das gleiche gelte für die Lumbalgien beziehungs weise die degenerativen Veränderungen der Lendenwirbelsäule. Auch von Seite der Augen sei keine Spätfolge des Stromschlagereignisses zu erkennen. Die aktuelle augenärztliche Untersuchung sei altersentsprechend normal. Insbeson dere habe auch die anfängliche Vermutung der Augenklinik, dass es durch den Stromschlag zu einer minimen Änderung der Refraktion der Linsen und dadurch zu einer Visusveränderung gekommen sei , nicht bestätigt werden können. Die weiteren Beschwerden (Kopf- und Nackenschmerzen, Migräne, diverse andere Störungen) seien bereits vorbestehend, wie auch den früheren Gut achten zu entnehmen sei (S. 21 f.) . Die beklagten Beschwerden/objektiven Befunde stünden nicht mit überwiegender Wahrscheinlichkeit in natürlichem Kausal zusammenhang zum gemeldeten Ereignis. Die zu Beginn, direkt nach dem Stromschlagereignis beklagten Beschwerden seien noch darauf zurückzuführen (Läsion an der rechten Hand = Stromeintrittspforte, vorübergehende Muskel schmerzen, im Verlauf erfolgreich elektrokonvertiertes Vorhofflimmern, Schür fung am rechten OSG wegen des Sturzes). Die jedoch aktuell weiterhin beklagten, multipel lokalisierten Beschwerden liessen sich aber nicht mehr darauf zurück führen. Zusätzlich e strukturelle Läsionen hätten nicht nachgewiesen werden können. Der medizinische Endzustand sei erreicht. Aus somatischer Sicht sei der Endzustand mit Abschluss der kardiologischen Kontrollen und Absetzen der Antikoagulations behandlung am 2. September 2021 erreicht gewesen, spätestens jedoch mit dem eigenständigen Abbruch der psychiatrischen Behandlungen bei Frau Dr. C.___ . Es bestehe keine dauernde und erhebliche Schädigung. Es lägen keine nachweisbaren strukturellen somatischen Schäden infolge des Ereignisses vom 3 1. Juli 2021 vor (S. 22 f.).</w:t>
      </w:r>
    </w:p>
    <w:p>
      <w:r>
        <w:rPr>
          <w:b/>
        </w:rPr>
        <w:t>E. 3.8</w:t>
      </w:r>
    </w:p>
    <w:p>
      <w:r>
        <w:t>Dr. med. F.___ , Fachärztin für Psychiatrie und Psychotherapie, Vertrauens ärztin der Beschwerdegegnerin, nahm am 2 7. November 2023 Stellung ( Urk. 14/M52) und führte aus, ein Stromunfall sei grundsätzlich geeignet, als sehr bedrohliches, lebensgefährliches und unerwartetes Erlebnis posttraumatische psychische Störungen zu verursachen. Die Panikattacke vom 3. August 2021 stehe ihres Erachtens in einem kausalen Zusammenhang, indem ohne den vorherigen Stromschlag diese Panikattacke vermutlich nicht aufgetreten wäre. Auch im Stadtspital B.___ sei bei der kardiologischen Kontrolle eine Angst in Bezug auf Elektrogeräte vermerkt und eine psychiatrische Behandlung empfohlen worden. Eine erhöhte Nervosität und Ängstlichkeit in den Tagen nach dem Stromunfall sei auch vom Hausarzt diagnostiziert worden und es sei eine Über weisung zur Psychiaterin Dr. C.___ mit einem ersten Termin am 6. September 2021 erfolgt. Für die ersten Wochen sei die natürliche Kausalität für die aufge tretenen psychischen Symptome im Sinne von Ängsten mit vegetativen Begleit symptomen gegeben. Spätestens ab dem 1 5. November 2021 (als der Beschwerde führer selbst berichtet habe, es gehe ihm deutlich besser und er habe eine temporäre Arbeit gefunden ,</w:t>
      </w:r>
    </w:p>
    <w:p>
      <w:r>
        <w:t>müsse ein relevantes psychischen Leiden sow ie eine etwaige Kausal i tät in Bezug auf den Unfall als allenfalls möglich beurteilt werden . Die Angaben der Psychiaterin würden weder ausreichen, um die Diagnose einer PTSD zu stellen, noch um das dynamische Krankheitsgeschehen zwischen dem Unfall und dem jetzigen Zeitpunkt abzubilden (S. 4) .</w:t>
      </w:r>
    </w:p>
    <w:p>
      <w:r>
        <w:rPr>
          <w:b/>
        </w:rPr>
        <w:t>E. 4.1</w:t>
      </w:r>
    </w:p>
    <w:p>
      <w:r>
        <w:t>Am 3 1. Juli 2021 erlitt der Beschwerdeführer einen Stromunfall mit Eintritts pforte an der rechten Hand. Die umgehende ärztliche Behandlung ergab</w:t>
      </w:r>
    </w:p>
    <w:p>
      <w:r>
        <w:t>rechts seitig betonte Myalgien, eine leichte Rhabdomyolyse sowie ein tachykardes Vorhof flimmern.</w:t>
      </w:r>
    </w:p>
    <w:p>
      <w:r>
        <w:t>Die Sensibilitätsminderung am rechten Arm habe sich spontan nach kurzer Zeit normalisiert. A m 3. August 2021 wurde eine erfolgreiche Elektro kardioversion in einen normokarden Sinusrhythmus vorgenommen</w:t>
      </w:r>
    </w:p>
    <w:p>
      <w:r>
        <w:t>( vgl. vorstehend E. 3.1 ). Nach Entlassung aus dem Spital am 3. August 2021 stellte sich der Beschwerdeführer via Ambulanz erneut vor, weil er einen Druck auf der Brust verspürt und Mühe mit dem Atmen gehabt habe, Kribbelparästhesien in den Händen und den Füssen verspürt und grosse Angst bekommen habe. Die Ärzte diagnostizierten bei unverändertem EKG und in Zusammenschau der Befunde eine Panikattacke ( vgl. vorstehend E. 3.2 ) .</w:t>
      </w:r>
    </w:p>
    <w:p>
      <w:r>
        <w:rPr>
          <w:b/>
        </w:rPr>
        <w:t>E. 4.2</w:t>
      </w:r>
    </w:p>
    <w:p>
      <w:r>
        <w:t>Anlässlich der Aktenbeurteilung vom 1 3. November 2023 hielt der Versiche rungs mediziner der Beschwerdegegnerin Dr. Z.___ fest, dass das Stromschlagereignis vom 3 1. Juli 2021 sehr glimpflich abgelaufen sei , ohne irgend welche somatischen strukturellen oder funktionellen Folgeschäden hinter lassen zu haben. Eine nachweisbare strukturelle Läsion sei nicht aufgetreten. Die zu Beginn, direkt nach dem Stromschlagereignis beklagten Beschwerden seien auf dieses zurückzuführen gewesen. Die jedoch danach und aktuell weiterhin beklagten, multipel lokalisierten Beschwerden würden sich indes nicht mehr darauf zurückführen lassen. Der Endzustand beziehungsweise die Abheilung der unfall bedingten Folgen des Ereignisses vom 3 1. Juli 2021 seien am 2. September 2021 als erreicht zu erachten, spätestens aber jedoch mit dem eigenständigen Abbruch der psychiatrischen Behandlung bei Dr. C.___ (vgl. vorstehend E.</w:t>
      </w:r>
    </w:p>
    <w:p>
      <w:r>
        <w:t>3.7) .</w:t>
      </w:r>
    </w:p>
    <w:p>
      <w:r>
        <w:rPr>
          <w:b/>
        </w:rPr>
        <w:t>E. 4.3</w:t>
      </w:r>
    </w:p>
    <w:p>
      <w:r>
        <w:t>Aus psychiatrischer Sicht führte die Versicherungsmediziner in der Beschwerde gegnerin Dr. A.___ am 2 7. November 2023 aus, ein Stromschlagereignis sei grundsätzlich geeignet, als sehr bedrohliches, lebensgefährliches und uner wartetes Erlebnis posttraumatische psychische Störungen zu verursachen. Die Panikat tacke vom 3. August 2021 stehe in einem kausalen Zusammenhang , indem ohne den vorherigen Stromschlag diese Panikattacke nicht aufgetreten wäre. Für die aufgetretenen psychischen Symptome im Sinne von Ängsten mit vegetativen Begleitsymptomen sei für die ersten Wochen die natürliche Kausalität gegeben. Spätestens ab dem 1 5. November 2021, als der Beschwerdeführer selbst berichtet habe, dass es ihm deutlich besser gehe und er eine temporäre Arbeit gefunden habe, müsse ein relevantes psychisches Leiden sowie eine etwaige Kausa lität in Bezug auf den Unfall allenfalls noch als möglich beurteilt werden (vgl. vorstehend E. 3.8) .</w:t>
      </w:r>
    </w:p>
    <w:p>
      <w:r>
        <w:rPr>
          <w:b/>
        </w:rPr>
        <w:t>E. 4.4</w:t>
      </w:r>
    </w:p>
    <w:p>
      <w:r>
        <w:t>Die Würdigung der medizinischen Akten ergibt, dass die Beurteilungen durch die Versicherungsmediziner Dr. Z.___ (vgl. vorstehend E. 3.7) und Dr. A.___ (vgl. vorstehend E. 3.8) für die streitigen Belange umfassend sind und die geklagten Beschwerden des Beschwerdeführers sowie die medizinischen Vorakten (vgl. hierzu auch Urk. 14/M47) berücksichtigt. Die Darlegung der medizini schen Zusammenhänge und die Beurteilung der medizinischen Situation leuch ten ein und die Schluss folge rungen sind nachvollziehbar begründet. So analysierte Dr. Z.___ den Unfallehrgang eingehend und setzte sich ausführlich mit dem Vorzustand, der Bildgebung und den objektivierbaren Befunden als Folge des Ereignisses vom 3 1. Juli 2021 auseinander. Zudem evaluierte er die mögliche Unfall kausalität der verschiedenen Beeinträchtigungen und Beschwerden des Beschwerde führers und kam in nachvollziehbarer Weise zum Schluss,</w:t>
      </w:r>
    </w:p>
    <w:p>
      <w:r>
        <w:t>es sei nicht überwiegend wahrschein lich, dass die weiterhin beklagten und multipel lokali sierten Beschwerden Folgen des Unfalles seien, zumal sich strukturelle Läsionen nicht nachweisen liessen.</w:t>
      </w:r>
    </w:p>
    <w:p>
      <w:r>
        <w:t>Schliesslich liegen denn auch keine ärztlichen Stellung nahmen vor, welche der Beurteilung durch Dr. Z.___</w:t>
      </w:r>
    </w:p>
    <w:p>
      <w:r>
        <w:t>widersprechen würden.</w:t>
      </w:r>
    </w:p>
    <w:p>
      <w:r>
        <w:t>Auch die Schlussfolgerungen von Dr. A.___ erscheinen schlüssig und nachvollziehbar begründet. Sie setzte sich ebenfalls mit dem psychiatrischen Vorzu stand, dem Ereignis vom 3 1. Juli 2021 und dem anschliessenden Beschwerde verlauf auseinander und kam zum Schluss, dass spätestens ab dem 1 5. November 2021 ein Kausalzusammenhang nicht mehr bejaht werden könne.</w:t>
      </w:r>
    </w:p>
    <w:p>
      <w:r>
        <w:t>Nach dem Gesagten ist auf die Beurteilung en durch Dr. Z.___ und Dr. A.___</w:t>
      </w:r>
    </w:p>
    <w:p>
      <w:r>
        <w:t>abzustellen und gestützt darauf davon auszugehen, dass für die vom Beschwerdeführer noch geklagten Beschwerden kein unfallbedingtes struktu relles Substrat objektiviert und bezüglich der organischen Unfallfolgen von weiteren Behandlung en keine namhafte Besserung mehr erwartet werden kann. Als Folge des Ereignisses vom 3 1. Juli 2021 resultierten demnach aus soma tischer Sicht im Wesentlichen lediglich eine Läsion der rechten Hand, vorüber gehende Muskelschmerzen und ein im Verlauf erfolgreich elektro konvertiertes Vorhofflimmern, so dass der Endzustand spätestens am 2. September 2021, mit Abschluss der kardiologischen Kontrollen und Absetzen der Antikoagulationsbehandlung, als erreicht erachtet werden kann. Aus psychi atrischer Sicht kam Dr. A.___ zum Schluss, dass spätestens ab dem 1 5. November 2021 ein Kausalzusammenhang zwischen dem Unfall und einem möglichen psychischen Leiden nicht mehr überwiegend wahrscheinlich, sondern nur noch möglich sei .</w:t>
      </w:r>
    </w:p>
    <w:p>
      <w:r>
        <w:rPr>
          <w:b/>
        </w:rPr>
        <w:t>E. 4.5</w:t>
      </w:r>
    </w:p>
    <w:p>
      <w:r>
        <w:t>Die Leistungspflicht des Unfallversicherers setzt im Weiteren voraus, dass zwischen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w:t>
      </w:r>
    </w:p>
    <w:p>
      <w:r>
        <w:t>UV170080 Kausalzusammenhang adäquat, organische Gesundheitsschädigung 06.2024 Bei objektiv ausgewiesenen organischen Unfallfolgen deckt sich die adäquate, das heisst rechtserhebliche Kausalität weitgehend mit der natürlichen Kausalität; die Adä quanz hat hier gegenüber dem natürlichen Kausalzusammenhang praktisch keine selbständige Bedeutung (vgl. BGE 138 V 248 E. 4, 134 V 109 E. 2.1, 127 V 102 E. 5b/ bb mit Hinweisen; Urteil des Bundesgerichts 8C_640/2022 vom 9. August 2023 E. 4).</w:t>
      </w:r>
    </w:p>
    <w:p>
      <w:r>
        <w:t>Die Rechtsprechung umschreibt den Begriff der organisch objektiv ausgewiesenen Unfallfolge - als Differenzierungsmerkmal für das Erfordernis einer Adäquanz prüfung - wie folgt: Objektivierbar sind Untersuchungsergebnisse, die reprodu zierbar und von der Person des Untersuchenden und den Angaben des Patienten unabhängig sind. Von organisch objektiv ausgewiesenen Unfallfolgen kann somit erst dann gesprochen werden, wenn die erhobenen Befunde mit apparati ven/ bild gebenden Abklärungen bestätigt wurden und die hierbei angewendeten Untersu chungsmethoden wissenschaftlich anerkannt sind (BGE 138 V 248 E. 5.1).</w:t>
      </w:r>
    </w:p>
    <w:p>
      <w:r>
        <w:t>Würde auf Ergebnisse klinischer Untersuchungen abgestellt, so würde fast in allen Fällen ein organisches Substrat namhaft gemacht, das eine Adäquanzprüfung als nicht erforderlich erscheinen liesse. Auch aus dem Vorliegen von Schmerzen kann noch nicht auf organisch (hinreichend) nachweisbare Unfallfolgen geschlossen werden, weil sich die Feststellung von Schmerzen einer wissenschaftlichen Beweisführung entzieht (Urteil des Bundesgerichts 8C_123/2018 vom 18. September 2018 E. 4.1.1 ).</w:t>
      </w:r>
    </w:p>
    <w:p>
      <w:r>
        <w:rPr>
          <w:b/>
        </w:rPr>
        <w:t>E. 4.6</w:t>
      </w:r>
    </w:p>
    <w:p>
      <w:r>
        <w:t>Gemäss den versicherungsmedizinischen Beurteilungen von November 2023 (vorstehend E. 3.7-3.8) – auf welche abzustellen ist – hat das Unfallereignis vom 3 1. Juli 2021 keine bildgebend dokumentierten Verletzungen bewirkt, es liegen keine unfallbedingten strukturellen Schädigungen vor. Als somatische Befunde resultierten eine Läsion an der rechten Hand, welche schnell wieder abgeheilt war, die ausgelösten Muskelschmerzen, welche rasch verschwunden waren und das aufgetretene Vorhofflimmern, welches problemlos in einen Sinusrhythmus kon vertiert werden konnte .</w:t>
      </w:r>
    </w:p>
    <w:p>
      <w:r>
        <w:t>D ie daraufhin erhobenen kardiologischen Befunde waren normal.</w:t>
      </w:r>
    </w:p>
    <w:p>
      <w:r>
        <w:t>Damit steht fest, dass zu prüfen ist, ob vom Beschwerdeführer anhaltend geklagte Beschwerden wie auch allfällige psychische Beeinträchtigungen in adäquatem Kausalzusammenhang mit dem erlittenen Unfall stehen. Das Anhalten von Beeinträch tigungen lässt nicht darauf schliessen, die Adäquanzprüfung erfolge verfrüht. Diese ist im Ge gen teil geradezu geboten, denn das Fortbestehen oder der Wegfall einer Leis tungspflicht hängt gerade davon ab, ob die Adäquanz bejaht oder verneint wird. Auch ist vorliegend die Behandlung abgeschlos sen und die Einstellung der vorübergehenden Leistungen entsprechend geboten. Der Unfall versicherer ist entsprechend befugt, die Adäquanzprüfung vorzunehmen (E.</w:t>
      </w:r>
    </w:p>
    <w:p>
      <w:r>
        <w:t>1.2). F ür den Zeitpunkt der Adäquanzprüfung ist nicht von Belang, um welche einzelnen psychischen Beeinträchtigungen es sich handelt, dient diese doch der Beantwortung der Frage, ob auf die psychischen Beeinträchtigungen bezogen überhaupt eine Leistungspflicht besteht, wobei die Rechtsprechung auf die Schwere des Unfallereignisses und die praxisgemäss massgebenden - sich auf soma tische Aspekte beziehende – Kriterien abstellt, und nicht auf die Ausprägung der psychi schen Beeinträchtigungen.</w:t>
      </w:r>
    </w:p>
    <w:p>
      <w:r>
        <w:rPr>
          <w:b/>
        </w:rPr>
        <w:t>E. 4.7</w:t>
      </w:r>
    </w:p>
    <w:p>
      <w:r>
        <w:t>Nach dem Gesagten ist der Zeitpunkt der Adäquanzprüfung nicht zu bean standen. Gleiches gilt für die Einordnung des Unfallereignisses im mittelschweren Bereich.</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Urteil des Bundesgerichts 8C_518/2023 vom 23. November 2023 E. 4.2.1).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wie zum Beispiel eine auffallend lange Dauer der physisch beding 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 unfähigkeit mitbegünstigt haben könnten (BGE 117 V 359 E. 6b, 115 V 133 E. 6c/ bb , vgl. auch BGE 120 V 352 E. 5b/ aa ; Urteil des Bundesgerichts 8C_629/2012 vom 20. Februar 2013 E. 3.3).</w:t>
      </w:r>
    </w:p>
    <w:p>
      <w:r>
        <w:rPr>
          <w:b/>
        </w:rPr>
        <w:t>E. 4.8</w:t>
      </w:r>
    </w:p>
    <w:p>
      <w:r>
        <w:t>Was die einzelnen Kriterien anbelangt, ist mit der Beschwerdegegnerin (Urk. 2 S. 1 0 f.) festzuhalten, dass besonders dramatische Begleitumstände zu verneinen sind und d er Unf a ll objek tiv betrachtet auch nicht als besonders eindrücklich bezeichnet werden k ann .</w:t>
      </w:r>
    </w:p>
    <w:p>
      <w:r>
        <w:t>Die erlittenen Verletzungen (vorstehend E. 3) sind nicht als schwer oder von be son derer Art zu bezeichnen, sind doch die Muskel schmerzen rasch verschwunden und auch die kardiologischen Befunde ergaben ein völlig normales Bild. Auch kann nicht gesagt werden, dass diese Ge sundheits schädigungen erfahrungsgemäss geeignet wären, psychi sche Fehlent wicklungen auszulösen.</w:t>
      </w:r>
    </w:p>
    <w:p>
      <w:r>
        <w:t>Es finden sich auch keine Anhaltspunkte für eine ärzt liche Fehl behandlung, einen schwierigen Heilungsverlauf oder erheb liche Komp li kationen . Auch das Kriterium der unge wöhnlich lang dauernden ärztlichen Behandlung ist nicht erfüllt , war doch der medizinische Endzustand gemäss Dr. Z.___ am 2. September 2021 erreicht. Mangels objektivier ba ren organi schen Substrats der noch geklagten Beschwerden ist auch das Kriterium der körperlichen Dauer schmerzen zu verneinen. Gleiches gilt für das Kriterium des Grades und der Dauer der Arbeitsunfähigkeit , nachdem Dr. Z.___ in schlüssiger Weise ausgeführt hat, dass für die rein unfallbedingten Verletzungen am 2. September 2021 von einer Abheilung ausgegangen werden kann.</w:t>
      </w:r>
    </w:p>
    <w:p>
      <w:r>
        <w:t>Somit ist keines der massgebenden Kriterien erfüllt und die Adäquanz des Kausal zusammenhangs zwischen de m Unf a ll im Juli 2021 und allfälligen Ende November 2021 noch geklagten Beschwerden ist zu verneinen.</w:t>
      </w:r>
    </w:p>
    <w:p>
      <w:r>
        <w:rPr>
          <w:b/>
        </w:rPr>
        <w:t>E. 9</w:t>
      </w:r>
    </w:p>
    <w:p>
      <w:r>
        <w:t>Aus diesem Grund ist die Beschwerdegegnerin ab 1. Dezember 20 21 nicht mehr leistungspflichtig. Der angefochtene Entscheid erweist sich damit als rechtens, was zur Abweisung der dagegen erhobenen Beschwerde führt.</w:t>
      </w:r>
    </w:p>
    <w:p>
      <w:r>
        <w:t>Soweit der Beschwerdeführer schliesslich beschwerdeweise die Höhe des versi cherten Verdienstes bezüglich der Taggeldleistungen in Frage stellt (vgl. hierzu Urk. 11, Urk. 13), bleibt mit der Beschwerdegegnerin anzumerken (vgl. Urk. 2 S.</w:t>
      </w:r>
    </w:p>
    <w:p>
      <w:r>
        <w:rPr>
          <w:b/>
        </w:rPr>
        <w:t>E. 11</w:t>
      </w:r>
    </w:p>
    <w:p>
      <w:r>
        <w:t>f.) , dass dieser in der angefochtenen Verfügung nicht behandelt wurde und somit nicht Gegenstand des vorliegenden Verfahrens ist. Die Beschwer degegnerin wird dies in einem separaten Entscheid prüfen (vgl. Urk. 2 S. 12). Das Gericht erkennt: 1.</w:t>
      </w:r>
    </w:p>
    <w:p>
      <w:r>
        <w:t>Die Beschwerde wird abgewiesen.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