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UV.2023.00159 vom 26. März 2024</w:t>
      </w:r>
    </w:p>
    <w:p>
      <w:r>
        <w:t>ZH Sozialversicherungsgericht, 2024-03-26, DE</w:t>
      </w:r>
    </w:p>
    <w:p>
      <w:r>
        <w:rPr>
          <w:b/>
        </w:rPr>
        <w:t xml:space="preserve">Quelle: </w:t>
      </w:r>
      <w:r>
        <w:t>https://mcp.opencaselaw.ch/entscheid/zh_sozialversicherungsgericht_UV.2023.00159</w:t>
      </w:r>
    </w:p>
    <w:p>
      <w:r>
        <w:t>FR: ZH_SOZIALVERSICHERUNGSGERICHT UV.2023.00159 du 26 mars 2024</w:t>
      </w:r>
    </w:p>
    <w:p>
      <w:r>
        <w:t>IT: ZH_SOZIALVERSICHERUNGSGERICHT UV.2023.00159 del 26 marzo 2024</w:t>
      </w:r>
    </w:p>
    <w:p>
      <w:pPr>
        <w:pStyle w:val="Heading2"/>
      </w:pPr>
      <w:r>
        <w:t>Erwägungen</w:t>
      </w:r>
    </w:p>
    <w:p>
      <w:r>
        <w:rPr>
          <w:b/>
        </w:rPr>
        <w:t>E. 1</w:t>
      </w:r>
    </w:p>
    <w:p>
      <w:r>
        <w:t>Die 1987 geborene X.___ war nach eigenen Angaben seit dem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ereignet hat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 1. 4</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(vgl. BGE 138 V 248 E. 4, 134 V 109 E. 2.1, 127 V 102 E. 5b/ bb mit Hinweisen; Urteil des Bundesgerichts 8C_640/2022 vom 9. August 2023 E. 4).</w:t>
      </w:r>
    </w:p>
    <w:p>
      <w:r>
        <w:rPr>
          <w:b/>
        </w:rPr>
        <w:t>E. 1.5</w:t>
      </w:r>
    </w:p>
    <w:p>
      <w:r>
        <w:t>Für die Beurteilung des adäquaten Kausalzusammenhangs zwischen einem Unfall und der infolge eines Schleudertraumas der Halswirbelsäule auch nach Ablauf einer gewissen Zeit nach dem Unfall weiterbestehenden Arbeits- beziehungsweise Erwerbsunfähigkeit, die nicht auf organisch nachweisbare Funktionsausfälle zurückzuführen ist, rechtfertigt es sich, im Einzelfall analog zur Methode vorzu gehen, wie sie für psychische Störungen nach einem Unfall entwickelt worden ist (vgl. BGE 123 V 98 E. 3b, 122 V 415 E. 2c, 117 V 359 E. 5d/ bb , vgl. auch 115 V 133 E. 6).</w:t>
      </w:r>
    </w:p>
    <w:p>
      <w:r>
        <w:rPr>
          <w:b/>
        </w:rPr>
        <w:t>E. 1.6</w:t>
      </w:r>
    </w:p>
    <w:p>
      <w:r>
        <w:t>N ach der in BGE 115 V 133 ergangenen Rechtsprechung (sog. Psychopraxis) ist für die Bejahung des adäquaten Kausalzusammenhanges zwischen dem Unfall und psychischen Gesundheitsschädigungen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2 ).</w:t>
      </w:r>
    </w:p>
    <w:p>
      <w:r>
        <w:t>Dies e Grundsätze finden auch Anwendung bei der Adäquanzprüfung eines Schädel-Hirntrauma s , welches höchstens den Schweregrad einer Commotio cerebri - nicht im Grenzbereich zu einer Contusio cerebri – erreicht (vgl. Urteile des Bundesgerichts 8C_75/2016 vom 1 8. April 2016 E. 4.2; 8C_358/2014 vom 1 4. August 2014). 1.</w:t>
      </w:r>
    </w:p>
    <w:p>
      <w:r>
        <w:rPr>
          <w:b/>
        </w:rPr>
        <w:t>E. 2</w:t>
      </w:r>
    </w:p>
    <w:p>
      <w:r>
        <w:t>4. März 2022 durch den damaligen Rechtsvertreter der Versicherten an die Ersatzkasse UVG ( Urk. 9/ 1001, Urk. 9/ 1012 ; vorgängig wurden die Behand lungskosten von der Krankenkasse übernommen , vgl. Urk. 9/1015). Dr.</w:t>
      </w:r>
    </w:p>
    <w:p>
      <w:r>
        <w:t>med.</w:t>
      </w:r>
    </w:p>
    <w:p>
      <w:r>
        <w:t>Z.___ , Facharzt FMH für Orthopädie und Trauma tologie des Bewegungs apparates, hielt am 1 2. August 2020 ein e Kontusion des Kniegelenks sowie</w:t>
      </w:r>
    </w:p>
    <w:p>
      <w:r>
        <w:t>OSG- Distorsion rechts fest und verordnete eine Ruhigstellung des Beins, bedarfsweise Analgesie sowie Arbeitskarenz bis «Ende nächste Woche» ( vgl. Konsiliarbericht vom 1 2.</w:t>
      </w:r>
    </w:p>
    <w:p>
      <w:r>
        <w:t>August 2020, Urk. 3/3 ;</w:t>
      </w:r>
    </w:p>
    <w:p>
      <w:r>
        <w:t>Urk. 9/ 00</w:t>
      </w:r>
    </w:p>
    <w:p>
      <w:r>
        <w:rPr>
          <w:b/>
        </w:rPr>
        <w:t>E. 2.1</w:t>
      </w:r>
    </w:p>
    <w:p>
      <w:r>
        <w:t>Im angefochtenen Entscheid erwog die Beschwerdegegnerin, mangels Rüge sei Ziff. 2 der Verfügung in Rechtskraft erwachsen. Alsdann stehe gestützt auf die beweiskräftige Beurteilung von Dr. B.___ fest, dass die Beschwerdeführerin infolge des Fahrradsturzes eine OSG-Kontusion oder Distorsion erlitten habe. Ob es auch zu einem Schädeltrauma mit Amnesie gekommen sei, sei unklar. Eine zeitnahe Dokumentation des Ereignisses finde sich in den Akten nicht. Jedenfalls vermöge sich die Beschwerdeführerin daran zu erinnern, dass sie anlässlich des Ereignisses ein Tram überholt habe. Äusser lich wahrnehmbare Kopfverl e tzungen sowie typische Symptome wie Kopfschmerzen und Übelkeit seien von Dr. Z.___</w:t>
      </w:r>
    </w:p>
    <w:p>
      <w:r>
        <w:t>nicht berichtet worden. Die neuropsychologischen Störungen und Defizite, bei welchen es sich nicht um typische Symptome einer Commotio cerebri handle, sei en zudem erst mehrere Wochen nach dem Unfall aufgetreten. Diese Latenz sei zu lang. Alsdann seien neurologische Defizite und strukturell pathologische Befunde bildgebend ausgeschlossen w orden . Letztlich handle es sich beim angeblichen Kopf anprall um eine Vermutung, welche lediglich auf den Angaben der Beschwerde führerin basiere. Gestützt auf die Beurteilung von Dr. B.___ bestehe jedenfalls keine überwiegend wahrscheinliche Unfallkausalität der neuropsycho logischen Beschwerden . Daran ändere auch der Bericht von 1 8. Juli 2022 nichts , worin erstmals ein Status nach Unfall mit Schädelhirntrauma 1° festgehalten worden sei . Insbesondere sei der Bericht nach Erlass der abschlägigen Verfügung vom 1 8. Juli 2022 verfasst worden und es sei dabei von einer Gefälligkeit des behandelnden Arztes auszugehen. Da s Schreiben von C.___ vom 5. Juli 2022 , worin diese etwa bestätigt habe, dass die Beschwerdeführerin am Unfall eine Beule am Kopf gehabt und zunehmende Kopfschmerzen sowie Benommenheit und Schwindel beklagt habe , sei</w:t>
      </w:r>
    </w:p>
    <w:p>
      <w:r>
        <w:t>beinahe zwei Jahre nach dem Unfall abgegeben worden . Bereits aus diesem Grund sei die Genauigkeit ihrer Aussagen in Frage zu stellen. Zudem habe die Beschwerdeführerin gegenüber Dr. Z.___ lediglich Knie- und OSG-Beschwerden berichtet ; eine Beule habe sie nie berichtet. Zudem habe Dr. Z.___ explizit darauf hingewiesen, dass keine Zeichen einer Commotio cerebri bestünden; ebenso wenig Übelkeit und Amnesie. Schliesslich habe sich die Beschwerdeführerin erst vier Tage nach dem Unfall wegen Gangunsicherheit in ärztliche Behandlung begeben. Dass sich innert der Latenzzeit von 24 bis 72 Stunden nach dem Unfall Kopfschmerzen manifestiert hätten, erg äbe sich aus den anfänglichen Arztberichten nicht.</w:t>
      </w:r>
    </w:p>
    <w:p>
      <w:r>
        <w:t>Da vorliegend einzig zu klären gewesen sei , ob die Beschwerdeführerin anlässlich des Unfalls eine Commotio cerebri erlitten habe, sei ein Aktengutachten ausreichend. Zusammenfassend seien die ab dem 12.</w:t>
      </w:r>
    </w:p>
    <w:p>
      <w:r>
        <w:t>August 2020 g eklagten neuropsycho logischen Beschwerden nicht überwiegend wahrscheinlich auf den Unfall vom 7. August 2020 zurückzuführen, weil nicht erstellt sei, dass die Beschwerde führerin am 7. August 2020 einen Kopfanprall erlitten habe . S elbst wenn, sei nicht erstellt, dass innerhalb der Latenzzeit von 24 bis 72 Stunden die typischen Symptome (insbesondere Kopfschmerzen) einer Commotio cerebri aufgetreten seien ( Urk. 2).</w:t>
      </w:r>
    </w:p>
    <w:p>
      <w:r>
        <w:rPr>
          <w:b/>
        </w:rPr>
        <w:t>E. 2.2</w:t>
      </w:r>
    </w:p>
    <w:p>
      <w:r>
        <w:t>Dagegen wandte die Beschwerdeführerin ein, seit dem 7. August 2020 leide sie unter weiterhin behandlungsbedürftigen neuropsychologischen Beschwerden. Gemäss Bericht vom 1 2. August 2020 habe sie Dr. Z.___ vom heftigen Kopfanprall berichtet, welcher zu Benommenheit mit Kreislaufschwäche geführt habe. Überdies habe die Beschwerdeführerin die Bestätigung von C.___ vom 5. Juli 2022 zu den Akten gegeben. Darin habe diese widerspruchs frei, klar und eindeutig bestätigt, dass sich die Beschwerdeführerin beim Sturz eine Beule zugezogen und zunehmende Kopfschmerzen erlitten habe. Wenig später habe sie schwitzende Hände, Benommenheit und Schwindel geklagt.</w:t>
      </w:r>
    </w:p>
    <w:p>
      <w:r>
        <w:t>Die Beschwerdeführerin sowie – näher bezeichnete – Zeugen</w:t>
      </w:r>
    </w:p>
    <w:p>
      <w:r>
        <w:t>seien anlässlich einer öffentlichen Gerichtsverhandlung dazu zu befragen. Der Aktenbeurteilung von Dr. B.___ könne unter keinen Umständen Folge geleistet werden. Dieser gehe bezüglich Unfallereignis von falschen Tatsachen aus. Alsdann gehe er von der irrigen Vorstellung aus, die Beschwerdeführerin habe nicht innert der geforderten Frist an den typischen Symptomen einer Commotio cerebri gelitten. Deshalb bestünden mehr als geringe Zweifel an der Zuverlässigkeit seiner Beurteilung und müsse so oder anders ein externes Gutachten in die Wege geleitet werden. Aus Sicht der Beschwerdeführerin könne indessen auch darauf verzichtet werden, da die natürliche und adäquate Kausalität aufgrund der vorliegenden Akten nicht in guten Treuen bestritten werden könne. Mithin sei erstellt, dass die Beschwerde führerin Anspruch auf die gesetzlichen Leistungen, insbesondere Taggelder habe ( Urk. 1). 3.</w:t>
      </w:r>
    </w:p>
    <w:p>
      <w:r>
        <w:rPr>
          <w:b/>
        </w:rPr>
        <w:t>E. 3</w:t>
      </w:r>
    </w:p>
    <w:p>
      <w:r>
        <w:t>) . Im weiteren Verlauf berichtete die Versicherte Müdigkeit mit Konzentrationsschwäche und</w:t>
      </w:r>
    </w:p>
    <w:p>
      <w:r>
        <w:t>Reizempfindlichkeit , woraufhin Dr. Z.___</w:t>
      </w:r>
    </w:p>
    <w:p>
      <w:r>
        <w:t>die</w:t>
      </w:r>
    </w:p>
    <w:p>
      <w:r>
        <w:t>kraniale MR- T omographi e</w:t>
      </w:r>
    </w:p>
    <w:p>
      <w:r>
        <w:t>vom 8. Oktober 2020 veranlasste , welche</w:t>
      </w:r>
    </w:p>
    <w:p>
      <w:r>
        <w:t>den Ausschluss posttraumatische r</w:t>
      </w:r>
    </w:p>
    <w:p>
      <w:r>
        <w:t>Veränderungen</w:t>
      </w:r>
    </w:p>
    <w:p>
      <w:r>
        <w:t>er brachte ( vgl. MRT-Befund, Urk. 9/ 00 1; Konsiliarbericht vom 4.</w:t>
      </w:r>
    </w:p>
    <w:p>
      <w:r>
        <w:t>November 2020, Urk.</w:t>
      </w:r>
    </w:p>
    <w:p>
      <w:r>
        <w:t>9/ 00 2 ) . Im Januar 2021 hielt</w:t>
      </w:r>
    </w:p>
    <w:p>
      <w:r>
        <w:t>Dr. med. A.___ , Facharzt FMH für Neurologie , Psychiatrie und Psychotherapie ,</w:t>
      </w:r>
    </w:p>
    <w:p>
      <w:r>
        <w:t>eine mittelgradige , neuropsycho logische Störung und 50-70%ige Arbeitsunfähigkeit fest ( vgl. Bericht vom 2 0. Januar 2021, Urk. 9/ 00 7) .</w:t>
      </w:r>
    </w:p>
    <w:p>
      <w:r>
        <w:t>Die im Februar 2022</w:t>
      </w:r>
    </w:p>
    <w:p>
      <w:r>
        <w:t>durchgeführten MRT-Untersuchungen des Schädels und der HWS ergaben keinerlei Auffällig keiten ( Urk. 9/25). Schliesslich veranlasste die</w:t>
      </w:r>
    </w:p>
    <w:p>
      <w:r>
        <w:t>Ersatzkasse UVG die neurologische Aktenbeurteilung von Dr.</w:t>
      </w:r>
    </w:p>
    <w:p>
      <w:r>
        <w:t>med. B.___ , Facharzt FMH für Neurologie, vom 19.</w:t>
      </w:r>
    </w:p>
    <w:p>
      <w:r>
        <w:t>Mai 2022 ( Urk. 9/27).</w:t>
      </w:r>
    </w:p>
    <w:p>
      <w:r>
        <w:t>Mit Verfügung vom 3.</w:t>
      </w:r>
    </w:p>
    <w:p>
      <w:r>
        <w:t>Juni 2022 verneinte sie die natürliche Unfallkausalität der neuropsychologischen Beschwerden ( Ziff. 1) ; betreffend die Knie- und OSG-Beschwerden rechts</w:t>
      </w:r>
    </w:p>
    <w:p>
      <w:r>
        <w:t>sei der Status quo ante/ sine am 2 4. August 2020 erreicht ( Ziff. 2, Urk. 9/ 1025). Die von der Versicherten dagegen erhobene Einsprache</w:t>
      </w:r>
    </w:p>
    <w:p>
      <w:r>
        <w:t>( Urk. 9/1027 , Urk. 9/1033 ) wies die Ersatzkasse UVG mit Einspracheentscheid vom 27.</w:t>
      </w:r>
    </w:p>
    <w:p>
      <w:r>
        <w:t>September 2023 ab ( Urk. 2). 2.</w:t>
      </w:r>
    </w:p>
    <w:p>
      <w:r>
        <w:t>Dagegen erhob X.___ am 3 0. Oktober 2023 Beschwerde und beantragte, es seien ihr in Aufhebung des angefochtenen Einspracheentscheids vom 27. September 2023 die gesetzlichen Leistungen auszurichten. In prozessualer Hinsicht ersuchte sie um Durchführung einer öffentlichen Verhandlung mit Beweisabnahme ( Urk. 1 S .</w:t>
      </w:r>
    </w:p>
    <w:p>
      <w:r>
        <w:t>2 , Urk.</w:t>
      </w:r>
    </w:p>
    <w:p>
      <w:r>
        <w:rPr>
          <w:b/>
        </w:rPr>
        <w:t>E. 3.1</w:t>
      </w:r>
    </w:p>
    <w:p>
      <w:r>
        <w:t>Gegen Ziff. 2 der Verfügung vom 3. Juni 2022, worin die Beschwerdegegnerin festhielt, der Status quo sine der Knie- und OSG-Beschwerden rechts sei am 24.</w:t>
      </w:r>
    </w:p>
    <w:p>
      <w:r>
        <w:t>August 2020 erreicht (vgl. Urk. 9/1023) ,</w:t>
      </w:r>
    </w:p>
    <w:p>
      <w:r>
        <w:t>erhob die Beschwerdeführerin</w:t>
      </w:r>
    </w:p>
    <w:p>
      <w:r>
        <w:t>keine Einwände (vgl. Urk. 9/1027, Urk. 9/1033 , vgl. auch Urk. 1 ) .</w:t>
      </w:r>
    </w:p>
    <w:p>
      <w:r>
        <w:rPr>
          <w:b/>
        </w:rPr>
        <w:t>E. 3.2</w:t>
      </w:r>
    </w:p>
    <w:p>
      <w:r>
        <w:t>Strittig und zu prüfen ist einzig , ob die Beschwerdegegnerin im Zusammenhang mit den neurokognitiven Beschwerden leistungspflichtig ist. 4. 4.1</w:t>
      </w:r>
    </w:p>
    <w:p>
      <w:r>
        <w:t>Im Konsiliarbericht vom 1 2. August 2020 diagnostizierte Dr. Z.___</w:t>
      </w:r>
    </w:p>
    <w:p>
      <w:r>
        <w:t>im Wesent lichen eine K niek ontusion sowie</w:t>
      </w:r>
    </w:p>
    <w:p>
      <w:r>
        <w:t>OSG- Distorsion rechts vom 7. August 2020 mit prätibialem Hämatom und Myogelosen. Die Beschwerdeführerin habe ausgeführt, sie sei mit dem Velo in eine Tramschiene geraten und auf die rechte Seite gestürzt. Dabei sei sie mit dem Knie aufgeprallt und habe das Sprunggelenk verdreht. Zudem sei es zu einem Kopfanprall gekommen , ohne Übelkeit oder Amnesie für das Ereignis. Der Schlag sei heftig gewesen und die Beschwerdeführerin habe sich infolge Kreislaufschwäche hinsetzen müssen. Alsdann sei sie zu Fuss nach Hause und habe das Bein über da s Wochenende hochgelagert. Einige Tage später sei es infolge Belastung erneut zu Schmerzen gekommen im rechten Knie und OSG. Ibuprofen, Massagen, Akupunktur und Wärme hätten geholfen. Es bestünden jedoch weiterhin Schmerzen beim Gehen. Zudem sei der Gang unsicher. Dr. Z.___ kam zum Schluss, die erlittenen Prellungen am Knie, OSG rechts und prätibial rechts seien noch nicht ausgeheilt, weshalb die Beschwerdeführerin ihre Tätigkeit als Barfrau noch bis Ende nächster Woche aussetzen müsse. Inzwischen sei das Bein ruhigzustellen, nicht zu belasten und Ibruprofen bei Bedarf einzu nehmen. Radiologisch hätten sich am 1 2. August 2020 keine frischen ossären Läsionen gezeigt ( Urk. 3/3). 4.2</w:t>
      </w:r>
    </w:p>
    <w:p>
      <w:r>
        <w:t>Bei Klagen über eine stetige Müdigkeit mit Konzentrationsschwäche und Into leranz gegenüber Lärm und grellem Licht wurde die Beschwerdeführerin im November 2020 erneut vorstellig bei Dr. Z.___ . Dieser hielt im Konsiliarbericht vom 4. November 2020 ein p ostkontusionelles Syndrom bei Verdacht auf ein kranio - zephales Beschleunigungstrauma am 7. August 2020 fest . Die Beschwer deführerin sei am 7.</w:t>
      </w:r>
    </w:p>
    <w:p>
      <w:r>
        <w:t>August 2020 mit ihrem Velo in eine Tramschiene gestürzt und mit dem Knie und Sprunggelenk rechts sowie mit dem Kopf aufgeprallt. Es sei ein heftiger Schlag gewesen und die Beschwerdeführerin habe in der Folge eine kurze Kreislaufschwäche gehabt. Zeichen einer Kommotio hätten sich nicht ergeben ; ebenso wenig eine Übelkeit und Amnesie für das Ereignis. Er ( Dr. Z.___ ) habe zu nächst das Knie und Sprunggelenk mittels Analgesie und Physiotherapie behandelt . Das am 8. Oktober 2020 durchgeführte</w:t>
      </w:r>
    </w:p>
    <w:p>
      <w:r>
        <w:t>kraniale MRI habe weitestgehend Normalbefunde, ohne posttraumatische Veränderungen, traumatisch axonale, akute oder subakute Läsionen oder kortikale Kontusionen ergeben; kraniale Microläsionen könnten damit ausge schlossen werden . Alsdann bescheinigte</w:t>
      </w:r>
    </w:p>
    <w:p>
      <w:r>
        <w:t>Dr. Z.___ der Beschwerdeführerin am 2. November 2020 eine 100%ige Arbeitsunfähigkeit</w:t>
      </w:r>
    </w:p>
    <w:p>
      <w:r>
        <w:t>vom 1 0. bis 23. August 2020 und vom 1 4. Oktober bis 6. Dezember 2022</w:t>
      </w:r>
    </w:p>
    <w:p>
      <w:r>
        <w:t>( Urk. 9/001 ff., vgl. auch Urk. 9/029 S. 2). 4 . 3</w:t>
      </w:r>
    </w:p>
    <w:p>
      <w:r>
        <w:t>Im</w:t>
      </w:r>
    </w:p>
    <w:p>
      <w:r>
        <w:t>neuropsychologische n Untersuchungsbericht vom 2 0. Januar 2021 hielt Dr. A.___ fest, die Beschwerdeführerin habe anlässlich des Unfalls vom 7.</w:t>
      </w:r>
    </w:p>
    <w:p>
      <w:r>
        <w:t>August 2020 zunächst gar nicht bemerkt, dass sie mit dem Kopf irgendwo aufgestossen sei. Sie habe lediglich registriert, dass sie sich am Fuss und Knie verletzt habe . Vier Tage nach dem Unfall sei sie zu ihrem Sportarzt ( Dr. Z.___ ) gegangen. Infolge der am Unfalltag erlittenen «Gehirnerschütterung» sei sie bis Ende November 2020 wie benebelt gewesen. Sie habe keine klaren Gedanken fassen können und keine Selbstwahrnehmung gehabt. In objektiver Hinsicht hätten sich in der Mehrzahl d er durchgeführten Testbatterien – näher bez eichnete - Beeinträchtigungen ergeben . Es</w:t>
      </w:r>
    </w:p>
    <w:p>
      <w:r>
        <w:t>bestehe eine mittelgradige neuropsychologische Störung und 50 bis 70% ige</w:t>
      </w:r>
    </w:p>
    <w:p>
      <w:r>
        <w:t>A rbeitsunfähig keit . Von einer allmählichen Rehabilitation sei auszugehen ( Urk. 9/ 00</w:t>
      </w:r>
    </w:p>
    <w:p>
      <w:r>
        <w:rPr>
          <w:b/>
        </w:rPr>
        <w:t>E. 7</w:t>
      </w:r>
    </w:p>
    <w:p>
      <w:r>
        <w:t>). Die von Dr. A.___ veranlassten MRT-Untersuchungen des Schädels und der HWS vom Februar 2022 ergaben keinerlei Auffälligkeiten , insbesondere keine posttraumatischen Läsionen oder Fehlstel lungen ( Urk. 9/ 0 25). 4. 4</w:t>
      </w:r>
    </w:p>
    <w:p>
      <w:r>
        <w:t>Dr. B.___</w:t>
      </w:r>
    </w:p>
    <w:p>
      <w:r>
        <w:t>kam</w:t>
      </w:r>
    </w:p>
    <w:p>
      <w:r>
        <w:t>in seiner Aktenbeurteilung vom 1 9. Mai 2022 zum Schluss , es stehe fest, dass die Beschwerdeführerin anlässlich des Fahrradsturzes vom 7. August 2020 eine OSG-Kontusion oder Distorsion erlitten habe. Ob es auch zu einem Schädelhirntrauma gekommen sei, bleibe unklar. In der zeitnahen Dokumen tation seien s ichtbare Wunden am Kopf im Sinne einer Rissquetschwunde oder eine Beule sowie die typische n Symptome wie Kopfschmerzen und Übelkeit nicht berichtet worden. Die Aussage der Beschwerdeführerin, wonach sie einen Kopfaufprall nicht bemerkt haben soll, sei zudem ungewöhnlich. Zwar könnten Schmerzen im Moment des Schreckens in den ersten Sekunden und Minuten ausbleiben. Danach sei im Allgemeinen jedoch zumindest der Schmerz auf der Aufprallstelle zu spüren. Daran ändere auch eine allfällige Amnesie nichts. Insbesondere könne eine s olche vorliegend nur 1-2 Sekunden gedauert haben. So habe sich die Beschwerdeführerin immerhin daran zu erinnern vermocht, dass sie ein Tram habe überholen wollen. Lokale Schmerzen, Übelkeit, allenfalls Erbrechen, Sehstörungen und/oder Schwindel würden normalerweise innerhalb von 24 Stunden, seltener nach 2 bis 3 Tagen , auftreten . Bei der Beschwerde führerin seien keine typischen Initialsymptome aufgetreten. Alsdann seien die neuropsychologischen Defizite sowie Reizempfindlichkeit erst mit einer Latenz von mindestens mehreren Wochen aufgetreten. Diese Latenz zwischen dem mögliche n Kopfanprall und Auftreten der Symptome sei zu lang. Beim geschil derten Kopfanprall handle es sich lediglich um eine Vermutung. Alsdann sei eine Contusio cerebri ohne strukturelle Veränderung im MRI und ohne fokalneuro logische Defizite ausgeschlossen. Insgesamt könne nicht mit überwiegender Wahrscheinlichkeit von einer unfallbedingten Commotio cerebri ausgegangen werden ( Urk. 9/027) . 4. 5</w:t>
      </w:r>
    </w:p>
    <w:p>
      <w:r>
        <w:t>Schliesslich wurde die Beschwerdeführerin im Februar 2023 in der Universitäts klinik für Neurologie, Spital D.___ , untersucht. Dr. med . E.___ , Fachärztin FMH für Neurologie und Oberärztin kam zum Schluss, die teilweise schwer beeinträchtigten kognitiven Leistungen anlässlich der durchgeführten neuropsychologischen Testungen seien ätiologisch nicht mit dem vor mehr als zwei Jahren erlittenen Trauma zu erklären. Die Prognose nach einer leichten traumatischen Hirnverletzung sei in der Regel gut und normalerweise sei eine Rückbildung von initial bestehenden Beschwerden innerhalb der ersten drei Monate nach dem Unfall zu erwarten. In wenigen Fällen komme es zu einem protrahierten Genesungsverlauf, wobei die persistierenden Beschwerden meistens auf sekundäre Faktoren, etwa psychische Faktoren oder eine dys funktionale Schmerzverarbeitung, zurückzuführen seien. Alsdann habe sich die kognitive Beschwerdevalidierung als auffällig erwiesen. Die gezeigten schweren Minder leistungen seien somit zu relativieren (Konsiliarbericht vom 2 7. Februar 2023, Urk. 9/30). 5 .</w:t>
      </w:r>
    </w:p>
    <w:p>
      <w:r>
        <w:t>5.1</w:t>
      </w:r>
    </w:p>
    <w:p>
      <w:r>
        <w:t>Die Diagnose einer Commotio cerebri bzw. einer leichten traumatischen Hirnver letzung erfolgt aufgrund bestimmter Symptome nach kranialen Traumen . Es handelt sich dabei um ein en Zustand vorübergehender, schnell reversibler neurologischer Dysfunktion, der mit kurzzeitiger Bewusstlosigkeit kurz nach der Verletzung einhergeht. Zudem besteht</w:t>
      </w:r>
    </w:p>
    <w:p>
      <w:r>
        <w:t>oft eine Amnesie für die Zeit der Verletzung und/oder für die Zeit vor der Verletzung , ohne neurologische Auffälligkeiten. Zur Bejahung eines Schädel-Hirntraumas ohne organisch nach weisbare (objektivierbare) Funktionsausfälle ist ausschlaggebend, ob sich innert der Latenzzeit von 24 bis 72 Stunden nach dem Unfall im Rahmen des typischen, bunten Beschwerdebildes auch Kopfschmerzen manifestierten (vgl. Urteil</w:t>
      </w:r>
    </w:p>
    <w:p>
      <w:r>
        <w:t>des Bundesgerichts 8C_14/2021 vom 3. Mai 2021 E. 4.2.1 mit weiteren Hinweisen ). 5.2</w:t>
      </w:r>
    </w:p>
    <w:p>
      <w:r>
        <w:t>Anlässlich der ärztlichen Erstkonsultation vom 1 2. August 2020, vier Tage nach dem Unfallereignis, berichtete die Beschwerdeführerin keine Kopfschmerzen . Sie verneinte eine Übelkeit und/oder Amnesie und Dr.</w:t>
      </w:r>
    </w:p>
    <w:p>
      <w:r>
        <w:t>Z.___</w:t>
      </w:r>
    </w:p>
    <w:p>
      <w:r>
        <w:t>notierte keine irgend wie gearteten Befunde</w:t>
      </w:r>
    </w:p>
    <w:p>
      <w:r>
        <w:t>und/oder Diagnosen</w:t>
      </w:r>
    </w:p>
    <w:p>
      <w:r>
        <w:t>im Kopfbereich</w:t>
      </w:r>
    </w:p>
    <w:p>
      <w:r>
        <w:t>( Urk. 3/3). Entsprechend therapierte er ausschliesslich die Knie- und OSG-Beschwerden ( Urk. 3/3 ; vgl. auch Bericht vom 4. November 2020, Urk.</w:t>
      </w:r>
    </w:p>
    <w:p>
      <w:r>
        <w:t>9/ 00 2 ) . D ie Beschwerdeführerin nahm ihre Tätigkeit als Barchefin/stellvertretende Geschäfts führerin bereits am 2 3. August 2020 wieder vollumfänglich auf ( Urk. 9/1001, Beilage 3). A lsdann konnten a ufgrund der kranialen MR- T omographie vom 8. Oktober 2020 posttraumatische Veränderungen ausgeschlossen werden</w:t>
      </w:r>
    </w:p>
    <w:p>
      <w:r>
        <w:t>( Urk.</w:t>
      </w:r>
    </w:p>
    <w:p>
      <w:r>
        <w:rPr>
          <w:b/>
        </w:rPr>
        <w:t>E. 9</w:t>
      </w:r>
    </w:p>
    <w:p>
      <w:r>
        <w:t>/ 00 1 ) ; ebenso anlässlich d er MRT -Untersuchungen des Schädels und der HWS vom 1 6. Februar 2022 ( Urk. 9/ 0 25) .</w:t>
      </w:r>
    </w:p>
    <w:p>
      <w:r>
        <w:t>Im Konsiliarbericht vom 4. November 2020 verneinte Dr.</w:t>
      </w:r>
    </w:p>
    <w:p>
      <w:r>
        <w:t>Z.___</w:t>
      </w:r>
    </w:p>
    <w:p>
      <w:r>
        <w:t>Zeichen einer C ommotio ausdrücklich ( Urk. 9/ 00 2). Erwähnenswert ist auch, dass i m Zusammenhang mit der</w:t>
      </w:r>
    </w:p>
    <w:p>
      <w:r>
        <w:t>im Dezember 2020 berichteten Reizempfindlichkeit und Müdigkeit einen Eisenmangel und/oder eine Schilddrüsenproblematik erwog und eine hausärztliche Blut untersuchung empfahl (vgl. E-Mailkorrespondenz vom 4. u nd 8. Dezember 2020, Urk. 3/4). Dass Dr. A.___ im Juli 2022 – fast zwei Jahre nach dem Unfall – einen Status nach Unfall mit Schädelhirntrauma 1° festhielt ( Urk. 9/ 0 29), ändert nichts daran, dass hierfür weder bildgebende Nachweise noch echtzeitlich medizinisch erhobene Symptome vorliegen. Auch mit den von Dres . A.___ und E.___</w:t>
      </w:r>
    </w:p>
    <w:p>
      <w:r>
        <w:t>notierten neuropsychologischen Defiziten (Urk. 9/ 00 7 , Urk. 9/ 0 30 ) allein ist</w:t>
      </w:r>
    </w:p>
    <w:p>
      <w:r>
        <w:t>der natürliche Kausalzusammenhang zum Unfall nicht zu begründen ( Urteil 8C_358/2014 vom 1 4. August 2014 E. 2.3.2 mit weiteren Hinweisen ).</w:t>
      </w:r>
    </w:p>
    <w:p>
      <w:r>
        <w:t>Dies u mso weniger mit Blick auf die auffälligen Ergebnisse der Beschwerdevalidierung. Zudem hielt Dr. E.___ ausdrücklich fest, bei den gezeigten kognitiven Minderleistungen handle es sich nicht um Unfallfolgen ( Urk. 9/ 0 30 S. 3).</w:t>
      </w:r>
    </w:p>
    <w:p>
      <w:r>
        <w:t>Es versteht sich schliesslich von selbst, dass das Schreiben «Momentaufnahme zum Unfall vom 7. August 2020» vo m 5. Juli 2022 , worin C.___</w:t>
      </w:r>
    </w:p>
    <w:p>
      <w:r>
        <w:t>annähernd zwei Jahre nach dem Unfall , Ausführungen macht über den Zustand und die Verletzungen der Beschwerde führerin nach dem Unfallereignis ( Urk. 9/1033) , eine medizinisch ausgewiesene</w:t>
      </w:r>
    </w:p>
    <w:p>
      <w:r>
        <w:t>Commotio cerebri nicht zu ersetzen vermag .</w:t>
      </w:r>
    </w:p>
    <w:p>
      <w:r>
        <w:t>5.3</w:t>
      </w:r>
    </w:p>
    <w:p>
      <w:r>
        <w:t>Zusammenfassend ist Dr. B.___</w:t>
      </w:r>
    </w:p>
    <w:p>
      <w:r>
        <w:t>bei der gegebenen Aktenlage zum überzeugenden Schluss gelangt, dass ein unfallbedingtes Schädel h irntrauma jedenfalls nicht überwiegend wahrscheinlich ist .</w:t>
      </w:r>
    </w:p>
    <w:p>
      <w:r>
        <w:t>Damit scheitert es bereits am Erfordernis des natürlichen Kausalzusammenhangs (vgl. hievor E. 1.3.) und hat die Beschwerde gegnerin eine Leistungspflicht im Zusammenhang mit den geklagten neurokog nitiven Beschwerden zu Recht verneint.</w:t>
      </w:r>
    </w:p>
    <w:p>
      <w:r>
        <w:t>Zur Adäquanz bleibt der Vollständigkeit immerhin darauf hinzuweisen: Selbst wenn - ohne bildgebenden Nachweis oder echtzeitlich medizinisch erhobene Symptome - eine Commotio Cerebri bejaht würde , genügte diese grundsätzlich nicht für die Anwendung der Schleudertrauma-Praxis ; anzuwenden wäre vielmehr die Psychopraxis gemäss den in BGE 115 V 133 aufgeführten Kriterien (vgl. hievor E. 1.6 ). Dabei wäre die Adäquanz ohne weitere Abklärungen zu verneinen . Insbesondere zeigte der höchstens als mittelschwer im Grenzbereich zu leicht zu taxierende Unfall keine schweren Verletzungen . Zudem nahm die Beschwerdeführerin ihre Tätigkeit</w:t>
      </w:r>
    </w:p>
    <w:p>
      <w:r>
        <w:t>als Barchefin/stellvertretende Geschäftsleiterin bereits Ende August 2020 wieder auf und arbeitete daraufhin über mehrere Wochen uneingeschränkt . Eine längerdauernde Arbeitsunfähigkeit aus soma tischen Gründen ist daher zu verneinen.</w:t>
      </w:r>
    </w:p>
    <w:p>
      <w:r>
        <w:t>Nach dem Gesagten ist die Beschwerde abzuweisen . Das Gericht erkennt: 1.</w:t>
      </w:r>
    </w:p>
    <w:p>
      <w:r>
        <w:t>Die Beschwerde wird abgewiesen. 2.</w:t>
      </w:r>
    </w:p>
    <w:p>
      <w:r>
        <w:t>Das Verfahren ist kostenlos. 3.</w:t>
      </w:r>
    </w:p>
    <w:p>
      <w:r>
        <w:t>Zustellung gegen Empfangsschein an: - Rechtsanwalt Ivo Baumann - Ersatzkasse gemäss dem Bundesgesetz vom 2 0. März 1981 über die Unfallver sicherung , unter Beilage einer Kopie von Urk.</w:t>
      </w:r>
    </w:p>
    <w:p>
      <w:r>
        <w:rPr>
          <w:b/>
        </w:rPr>
        <w:t>E. 13</w:t>
      </w:r>
    </w:p>
    <w:p>
      <w:r>
        <w:t>-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